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052CCF" w14:textId="08490A4E" w:rsidR="008677ED" w:rsidRPr="009B1018" w:rsidRDefault="008677ED" w:rsidP="008677ED">
      <w:pPr>
        <w:spacing w:after="120"/>
        <w:ind w:left="1985" w:hanging="1985"/>
        <w:rPr>
          <w:rFonts w:ascii="Arial" w:hAnsi="Arial"/>
          <w:b/>
          <w:i/>
          <w:noProof/>
          <w:sz w:val="24"/>
        </w:rPr>
      </w:pPr>
      <w:r w:rsidRPr="009B1018">
        <w:rPr>
          <w:rFonts w:ascii="Arial" w:hAnsi="Arial"/>
          <w:b/>
          <w:noProof/>
          <w:sz w:val="24"/>
        </w:rPr>
        <w:t>3GPP TSG-SA WG4 Meeting #130</w:t>
      </w:r>
      <w:r w:rsidRPr="009B1018">
        <w:rPr>
          <w:rFonts w:ascii="Arial" w:hAnsi="Arial"/>
          <w:b/>
          <w:i/>
          <w:noProof/>
          <w:sz w:val="24"/>
        </w:rPr>
        <w:tab/>
      </w:r>
      <w:r w:rsidRPr="009B1018">
        <w:rPr>
          <w:rFonts w:ascii="Arial" w:hAnsi="Arial"/>
          <w:b/>
          <w:i/>
          <w:noProof/>
          <w:sz w:val="24"/>
        </w:rPr>
        <w:tab/>
      </w:r>
      <w:r w:rsidRPr="009B1018">
        <w:rPr>
          <w:rFonts w:ascii="Arial" w:hAnsi="Arial"/>
          <w:b/>
          <w:i/>
          <w:noProof/>
          <w:sz w:val="24"/>
        </w:rPr>
        <w:tab/>
      </w:r>
      <w:r w:rsidRPr="009B1018">
        <w:rPr>
          <w:rFonts w:ascii="Arial" w:hAnsi="Arial"/>
          <w:b/>
          <w:i/>
          <w:noProof/>
          <w:sz w:val="24"/>
        </w:rPr>
        <w:tab/>
      </w:r>
      <w:r w:rsidRPr="009B1018">
        <w:rPr>
          <w:rFonts w:ascii="Arial" w:hAnsi="Arial"/>
          <w:b/>
          <w:i/>
          <w:noProof/>
          <w:sz w:val="24"/>
        </w:rPr>
        <w:tab/>
      </w:r>
      <w:r w:rsidRPr="009B1018">
        <w:rPr>
          <w:rFonts w:ascii="Arial" w:hAnsi="Arial"/>
          <w:b/>
          <w:i/>
          <w:noProof/>
          <w:sz w:val="24"/>
        </w:rPr>
        <w:tab/>
      </w:r>
      <w:r w:rsidRPr="009B1018">
        <w:rPr>
          <w:rFonts w:ascii="Arial" w:hAnsi="Arial"/>
          <w:b/>
          <w:noProof/>
          <w:sz w:val="24"/>
        </w:rPr>
        <w:t>S4-24</w:t>
      </w:r>
      <w:r w:rsidR="007F2EDA">
        <w:rPr>
          <w:rFonts w:ascii="Arial" w:hAnsi="Arial"/>
          <w:b/>
          <w:noProof/>
          <w:sz w:val="24"/>
        </w:rPr>
        <w:t>1964</w:t>
      </w:r>
    </w:p>
    <w:p w14:paraId="3694D98A" w14:textId="77777777" w:rsidR="008677ED" w:rsidRPr="009B1018" w:rsidRDefault="008677ED" w:rsidP="008677ED">
      <w:pPr>
        <w:spacing w:after="120"/>
        <w:ind w:left="1985" w:hanging="1985"/>
        <w:rPr>
          <w:rFonts w:ascii="Arial" w:hAnsi="Arial"/>
          <w:b/>
          <w:noProof/>
          <w:sz w:val="24"/>
        </w:rPr>
      </w:pPr>
      <w:r w:rsidRPr="009B1018">
        <w:rPr>
          <w:rFonts w:ascii="Arial" w:hAnsi="Arial"/>
          <w:b/>
          <w:noProof/>
          <w:sz w:val="24"/>
        </w:rPr>
        <w:t>USA, Orlando, 18 – 22 November 2024</w:t>
      </w:r>
    </w:p>
    <w:p w14:paraId="7146E855" w14:textId="77777777" w:rsidR="00DD40D2" w:rsidRPr="009B1018" w:rsidRDefault="00DD40D2">
      <w:pPr>
        <w:spacing w:after="120"/>
        <w:ind w:left="1985" w:hanging="1985"/>
        <w:rPr>
          <w:rFonts w:ascii="Arial" w:hAnsi="Arial" w:cs="Arial"/>
          <w:bCs/>
        </w:rPr>
      </w:pPr>
    </w:p>
    <w:p w14:paraId="484BE995" w14:textId="43252FB0" w:rsidR="00236D1F" w:rsidRPr="009B1018" w:rsidRDefault="00236D1F">
      <w:pPr>
        <w:spacing w:after="120"/>
        <w:ind w:left="1985" w:hanging="1985"/>
        <w:rPr>
          <w:rFonts w:ascii="Arial" w:hAnsi="Arial" w:cs="Arial"/>
          <w:b/>
        </w:rPr>
      </w:pPr>
      <w:r w:rsidRPr="009B1018">
        <w:rPr>
          <w:rFonts w:ascii="Arial" w:hAnsi="Arial" w:cs="Arial"/>
          <w:b/>
          <w:bCs/>
        </w:rPr>
        <w:t>Source:</w:t>
      </w:r>
      <w:r>
        <w:tab/>
      </w:r>
      <w:r w:rsidR="00554D1B" w:rsidRPr="009B1018">
        <w:rPr>
          <w:rFonts w:ascii="Arial" w:hAnsi="Arial" w:cs="Arial"/>
          <w:b/>
          <w:bCs/>
        </w:rPr>
        <w:t>HEAD acoustics GmbH</w:t>
      </w:r>
    </w:p>
    <w:p w14:paraId="234CD7C4" w14:textId="7E07E058" w:rsidR="00236D1F" w:rsidRPr="009B1018" w:rsidRDefault="00236D1F">
      <w:pPr>
        <w:spacing w:after="120"/>
        <w:ind w:left="1985" w:hanging="1985"/>
        <w:rPr>
          <w:rFonts w:ascii="Arial" w:hAnsi="Arial" w:cs="Arial"/>
          <w:b/>
        </w:rPr>
      </w:pPr>
      <w:r w:rsidRPr="009B1018">
        <w:rPr>
          <w:rFonts w:ascii="Arial" w:hAnsi="Arial" w:cs="Arial"/>
          <w:b/>
          <w:bCs/>
        </w:rPr>
        <w:t>Title:</w:t>
      </w:r>
      <w:r>
        <w:tab/>
      </w:r>
      <w:r w:rsidR="007F2EDA" w:rsidRPr="007F2EDA">
        <w:rPr>
          <w:rFonts w:ascii="Arial" w:hAnsi="Arial" w:cs="Arial"/>
          <w:b/>
          <w:bCs/>
        </w:rPr>
        <w:t>Test methods for UE headtracking and binaural rendering</w:t>
      </w:r>
    </w:p>
    <w:p w14:paraId="55FE3D7D" w14:textId="7E95B91D" w:rsidR="00236D1F" w:rsidRPr="009B1018" w:rsidRDefault="00236D1F">
      <w:pPr>
        <w:spacing w:after="120"/>
        <w:ind w:left="1985" w:hanging="1985"/>
        <w:rPr>
          <w:rFonts w:ascii="Arial" w:hAnsi="Arial" w:cs="Arial"/>
          <w:b/>
        </w:rPr>
      </w:pPr>
      <w:r w:rsidRPr="009B1018">
        <w:rPr>
          <w:rFonts w:ascii="Arial" w:hAnsi="Arial" w:cs="Arial"/>
          <w:b/>
          <w:bCs/>
        </w:rPr>
        <w:t>Agenda item:</w:t>
      </w:r>
      <w:r>
        <w:tab/>
      </w:r>
      <w:r w:rsidR="00554D1B" w:rsidRPr="009B1018">
        <w:rPr>
          <w:rFonts w:ascii="Arial" w:hAnsi="Arial" w:cs="Arial"/>
          <w:b/>
          <w:bCs/>
        </w:rPr>
        <w:t>7.8</w:t>
      </w:r>
    </w:p>
    <w:p w14:paraId="1589C299" w14:textId="26112D79" w:rsidR="00236D1F" w:rsidRPr="009B1018" w:rsidRDefault="00236D1F">
      <w:pPr>
        <w:spacing w:after="120"/>
        <w:ind w:left="1985" w:hanging="1985"/>
        <w:rPr>
          <w:rFonts w:ascii="Arial" w:hAnsi="Arial" w:cs="Arial"/>
          <w:b/>
        </w:rPr>
      </w:pPr>
      <w:r w:rsidRPr="009B1018">
        <w:rPr>
          <w:rFonts w:ascii="Arial" w:hAnsi="Arial" w:cs="Arial"/>
          <w:b/>
          <w:bCs/>
        </w:rPr>
        <w:t>Document for:</w:t>
      </w:r>
      <w:r>
        <w:tab/>
      </w:r>
      <w:r w:rsidR="00577727" w:rsidRPr="009B1018">
        <w:rPr>
          <w:rFonts w:ascii="Arial" w:hAnsi="Arial" w:cs="Arial"/>
          <w:b/>
          <w:bCs/>
        </w:rPr>
        <w:t>D</w:t>
      </w:r>
      <w:r w:rsidR="00554D1B" w:rsidRPr="009B1018">
        <w:rPr>
          <w:rFonts w:ascii="Arial" w:hAnsi="Arial" w:cs="Arial"/>
          <w:b/>
          <w:bCs/>
        </w:rPr>
        <w:t>iscussion</w:t>
      </w:r>
    </w:p>
    <w:p w14:paraId="60FB276B" w14:textId="77777777" w:rsidR="00236D1F" w:rsidRPr="009B1018" w:rsidRDefault="00236D1F">
      <w:pPr>
        <w:pBdr>
          <w:bottom w:val="single" w:sz="4" w:space="1" w:color="auto"/>
        </w:pBdr>
        <w:rPr>
          <w:rFonts w:ascii="Arial" w:hAnsi="Arial" w:cs="Arial"/>
          <w:b/>
          <w:bCs/>
        </w:rPr>
      </w:pPr>
    </w:p>
    <w:p w14:paraId="1E242AC9" w14:textId="77777777" w:rsidR="00236D1F" w:rsidRPr="009B1018" w:rsidRDefault="00236D1F">
      <w:pPr>
        <w:rPr>
          <w:rFonts w:ascii="Arial" w:hAnsi="Arial" w:cs="Arial"/>
          <w:b/>
          <w:bCs/>
        </w:rPr>
      </w:pPr>
    </w:p>
    <w:p w14:paraId="68CF5173" w14:textId="6BDD48C1" w:rsidR="00554D1B" w:rsidRPr="009B1018" w:rsidRDefault="00FF2B24" w:rsidP="004E5C47">
      <w:pPr>
        <w:pStyle w:val="Heading1"/>
        <w:rPr>
          <w:lang w:val="en-US"/>
        </w:rPr>
      </w:pPr>
      <w:r w:rsidRPr="009B1018">
        <w:rPr>
          <w:lang w:val="en-US"/>
        </w:rPr>
        <w:t>Introduction</w:t>
      </w:r>
    </w:p>
    <w:p w14:paraId="445BB122" w14:textId="0DD44D44" w:rsidR="00FF2B24" w:rsidRPr="009B1018" w:rsidRDefault="0BE7A150" w:rsidP="6A460378">
      <w:r w:rsidRPr="009B1018">
        <w:t>One important aspect in immersive audio applications (</w:t>
      </w:r>
      <w:r w:rsidR="1461E604" w:rsidRPr="009B1018">
        <w:t>including conversational and non-conversational services</w:t>
      </w:r>
      <w:r w:rsidRPr="009B1018">
        <w:t xml:space="preserve">) is the usage of headtracking </w:t>
      </w:r>
      <w:r w:rsidR="54AA0683" w:rsidRPr="009B1018">
        <w:t>whenever possible and supported by the UE. Adapting the binaural rendering to the user’s head orientation improves perceived externalization and immersion. A low latency</w:t>
      </w:r>
      <w:r w:rsidR="56C70395" w:rsidRPr="009B1018">
        <w:t xml:space="preserve"> </w:t>
      </w:r>
      <w:r w:rsidR="54AA0683" w:rsidRPr="009B1018">
        <w:t>between head movement and adapted sound is crucial</w:t>
      </w:r>
      <w:r w:rsidR="50FF5BEA" w:rsidRPr="009B1018">
        <w:t xml:space="preserve"> for the quality of experience.</w:t>
      </w:r>
    </w:p>
    <w:p w14:paraId="796F371A" w14:textId="37C9BF06" w:rsidR="00FF2B24" w:rsidRPr="00EA2E39" w:rsidRDefault="1461E604" w:rsidP="00EA2E39">
      <w:r w:rsidRPr="009B1018">
        <w:t>Test methods (for 3GPP TS</w:t>
      </w:r>
      <w:r w:rsidR="001232D9" w:rsidRPr="009B1018">
        <w:t> </w:t>
      </w:r>
      <w:r w:rsidRPr="009B1018">
        <w:t>26.260 </w:t>
      </w:r>
      <w:sdt>
        <w:sdtPr>
          <w:id w:val="-1547748094"/>
          <w:citation/>
        </w:sdtPr>
        <w:sdtContent>
          <w:r w:rsidR="00D3088A" w:rsidRPr="009B1018">
            <w:fldChar w:fldCharType="begin"/>
          </w:r>
          <w:r w:rsidR="00D3088A" w:rsidRPr="009B1018">
            <w:instrText xml:space="preserve"> CITATION 3GPPTS26260 \l 1031 </w:instrText>
          </w:r>
          <w:r w:rsidR="00D3088A" w:rsidRPr="009B1018">
            <w:fldChar w:fldCharType="separate"/>
          </w:r>
          <w:r w:rsidR="00EA2E39">
            <w:rPr>
              <w:noProof/>
            </w:rPr>
            <w:t>[1]</w:t>
          </w:r>
          <w:r w:rsidR="00D3088A" w:rsidRPr="009B1018">
            <w:fldChar w:fldCharType="end"/>
          </w:r>
        </w:sdtContent>
      </w:sdt>
      <w:r w:rsidRPr="009B1018">
        <w:t>) and performance requirements/objectives (for 3GPP TS</w:t>
      </w:r>
      <w:r w:rsidR="001232D9" w:rsidRPr="009B1018">
        <w:t> </w:t>
      </w:r>
      <w:r w:rsidRPr="009B1018">
        <w:t>26.261 </w:t>
      </w:r>
      <w:sdt>
        <w:sdtPr>
          <w:id w:val="279851852"/>
          <w:citation/>
        </w:sdtPr>
        <w:sdtContent>
          <w:r w:rsidR="00D3088A" w:rsidRPr="009B1018">
            <w:fldChar w:fldCharType="begin"/>
          </w:r>
          <w:r w:rsidR="00D3088A" w:rsidRPr="009B1018">
            <w:instrText xml:space="preserve"> CITATION 3GPPTS26261 \l 1031 </w:instrText>
          </w:r>
          <w:r w:rsidR="00D3088A" w:rsidRPr="009B1018">
            <w:fldChar w:fldCharType="separate"/>
          </w:r>
          <w:r w:rsidR="00EA2E39">
            <w:rPr>
              <w:noProof/>
            </w:rPr>
            <w:t>[2]</w:t>
          </w:r>
          <w:r w:rsidR="00D3088A" w:rsidRPr="009B1018">
            <w:fldChar w:fldCharType="end"/>
          </w:r>
        </w:sdtContent>
      </w:sdt>
      <w:r w:rsidRPr="009B1018">
        <w:t>) for the assessment of binaural rendering in receive direction are in the scope of the new work item ATIAS_Ph2 </w:t>
      </w:r>
      <w:sdt>
        <w:sdtPr>
          <w:id w:val="916517644"/>
          <w:citation/>
        </w:sdtPr>
        <w:sdtContent>
          <w:r w:rsidR="00D3088A" w:rsidRPr="009B1018">
            <w:fldChar w:fldCharType="begin"/>
          </w:r>
          <w:r w:rsidR="00D3088A" w:rsidRPr="009B1018">
            <w:instrText xml:space="preserve">CITATION 3GPPSP241314 \l 1031 </w:instrText>
          </w:r>
          <w:r w:rsidR="00D3088A" w:rsidRPr="009B1018">
            <w:fldChar w:fldCharType="separate"/>
          </w:r>
          <w:r w:rsidR="00EA2E39">
            <w:rPr>
              <w:noProof/>
            </w:rPr>
            <w:t>[3]</w:t>
          </w:r>
          <w:r w:rsidR="00D3088A" w:rsidRPr="009B1018">
            <w:fldChar w:fldCharType="end"/>
          </w:r>
        </w:sdtContent>
      </w:sdt>
      <w:r w:rsidR="13B09F09" w:rsidRPr="009B1018">
        <w:t xml:space="preserve">, and explicitly include headtracking functionality and motion-to-sound latency as performance </w:t>
      </w:r>
      <w:r w:rsidR="13B09F09" w:rsidRPr="00EA2E39">
        <w:t>measure.</w:t>
      </w:r>
    </w:p>
    <w:p w14:paraId="164BFF9B" w14:textId="4C1673AE" w:rsidR="00D3088A" w:rsidRPr="009B1018" w:rsidRDefault="00D3088A" w:rsidP="00EA2E39">
      <w:r w:rsidRPr="00EA2E39">
        <w:t xml:space="preserve">The present document </w:t>
      </w:r>
      <w:r w:rsidR="0007514E" w:rsidRPr="00EA2E39">
        <w:t>presents some initial possible approaches and suggestions to address</w:t>
      </w:r>
      <w:r w:rsidR="0007514E" w:rsidRPr="009B1018">
        <w:t xml:space="preserve"> these objectives from the work item description.</w:t>
      </w:r>
    </w:p>
    <w:p w14:paraId="586184A8" w14:textId="66370CBB" w:rsidR="00F13B5C" w:rsidRPr="009B1018" w:rsidRDefault="59233312" w:rsidP="00F13B5C">
      <w:pPr>
        <w:pStyle w:val="Heading1"/>
        <w:rPr>
          <w:lang w:val="en-US"/>
        </w:rPr>
      </w:pPr>
      <w:r w:rsidRPr="009B1018">
        <w:rPr>
          <w:lang w:val="en-US"/>
        </w:rPr>
        <w:t>Motion-to-sound latency</w:t>
      </w:r>
    </w:p>
    <w:p w14:paraId="5114BA61" w14:textId="64242FBD" w:rsidR="00CC1525" w:rsidRPr="009B1018" w:rsidRDefault="00CC1525" w:rsidP="00CC1525">
      <w:pPr>
        <w:pStyle w:val="Heading2"/>
        <w:rPr>
          <w:lang w:val="en-US"/>
        </w:rPr>
      </w:pPr>
      <w:r w:rsidRPr="009B1018">
        <w:rPr>
          <w:lang w:val="en-US"/>
        </w:rPr>
        <w:t>Overview</w:t>
      </w:r>
    </w:p>
    <w:p w14:paraId="27E320DF" w14:textId="4D0B69FF" w:rsidR="00574271" w:rsidRPr="009B1018" w:rsidRDefault="003F72E9" w:rsidP="4677C705">
      <w:pPr>
        <w:spacing w:line="259" w:lineRule="auto"/>
      </w:pPr>
      <w:r w:rsidRPr="009B1018">
        <w:t>H</w:t>
      </w:r>
      <w:r w:rsidR="0068774B" w:rsidRPr="009B1018">
        <w:t xml:space="preserve">eadtracking </w:t>
      </w:r>
      <w:r w:rsidR="00B73FED" w:rsidRPr="009B1018">
        <w:t>i</w:t>
      </w:r>
      <w:r w:rsidR="00601137" w:rsidRPr="009B1018">
        <w:t>mprove</w:t>
      </w:r>
      <w:r w:rsidR="00B73FED" w:rsidRPr="009B1018">
        <w:t>s the</w:t>
      </w:r>
      <w:r w:rsidR="00601137" w:rsidRPr="009B1018">
        <w:t xml:space="preserve"> perceived externalization and immersion </w:t>
      </w:r>
      <w:r w:rsidR="00A96F50" w:rsidRPr="009B1018">
        <w:t>by</w:t>
      </w:r>
      <w:r w:rsidR="00601137" w:rsidRPr="009B1018">
        <w:t xml:space="preserve"> adapting binaural rendering to head orientation</w:t>
      </w:r>
      <w:r w:rsidR="00A96F50" w:rsidRPr="009B1018">
        <w:t xml:space="preserve">. </w:t>
      </w:r>
      <w:r w:rsidR="009C213D" w:rsidRPr="009B1018">
        <w:t xml:space="preserve">As depicted in </w:t>
      </w:r>
      <w:r w:rsidR="009C213D" w:rsidRPr="009B1018">
        <w:fldChar w:fldCharType="begin"/>
      </w:r>
      <w:r w:rsidR="009C213D" w:rsidRPr="009B1018">
        <w:instrText xml:space="preserve"> REF _Ref182231094 \h </w:instrText>
      </w:r>
      <w:r w:rsidR="009C213D" w:rsidRPr="009B1018">
        <w:fldChar w:fldCharType="separate"/>
      </w:r>
      <w:r w:rsidR="00EA2E39" w:rsidRPr="009B1018">
        <w:t xml:space="preserve">Figure </w:t>
      </w:r>
      <w:r w:rsidR="00EA2E39">
        <w:rPr>
          <w:noProof/>
        </w:rPr>
        <w:t>1</w:t>
      </w:r>
      <w:r w:rsidR="009C213D" w:rsidRPr="009B1018">
        <w:fldChar w:fldCharType="end"/>
      </w:r>
      <w:r w:rsidR="009C213D" w:rsidRPr="009B1018">
        <w:t xml:space="preserve">, </w:t>
      </w:r>
      <w:r w:rsidR="00925DFB" w:rsidRPr="009B1018">
        <w:t>Motion-to-</w:t>
      </w:r>
      <w:r w:rsidR="009C213D" w:rsidRPr="009B1018">
        <w:t>S</w:t>
      </w:r>
      <w:r w:rsidR="00925DFB" w:rsidRPr="009B1018">
        <w:t xml:space="preserve">ound </w:t>
      </w:r>
      <w:r w:rsidR="009C213D" w:rsidRPr="009B1018">
        <w:t xml:space="preserve">(M2S) </w:t>
      </w:r>
      <w:r w:rsidR="00925DFB" w:rsidRPr="009B1018">
        <w:t xml:space="preserve">latency </w:t>
      </w:r>
      <w:r w:rsidR="2325386D" w:rsidRPr="009B1018">
        <w:t>t</w:t>
      </w:r>
      <w:r w:rsidR="2325386D" w:rsidRPr="009B1018">
        <w:rPr>
          <w:vertAlign w:val="subscript"/>
        </w:rPr>
        <w:t>M2S</w:t>
      </w:r>
      <w:r w:rsidR="00925DFB" w:rsidRPr="009B1018">
        <w:t xml:space="preserve"> refers to the time difference between the </w:t>
      </w:r>
      <w:r w:rsidR="6F956149" w:rsidRPr="009B1018">
        <w:t xml:space="preserve">time instant of </w:t>
      </w:r>
      <w:r w:rsidR="00925DFB" w:rsidRPr="009B1018">
        <w:t>movement of a listener</w:t>
      </w:r>
      <w:r w:rsidR="00CA0C94" w:rsidRPr="009B1018">
        <w:t>'</w:t>
      </w:r>
      <w:r w:rsidR="00925DFB" w:rsidRPr="009B1018">
        <w:t xml:space="preserve">s head </w:t>
      </w:r>
      <w:r w:rsidR="00F0AE31" w:rsidRPr="009B1018">
        <w:t>t</w:t>
      </w:r>
      <w:r w:rsidR="00F0AE31" w:rsidRPr="009B1018">
        <w:rPr>
          <w:vertAlign w:val="subscript"/>
        </w:rPr>
        <w:t>0</w:t>
      </w:r>
      <w:r w:rsidR="00925DFB" w:rsidRPr="009B1018">
        <w:t xml:space="preserve"> and the </w:t>
      </w:r>
      <w:r w:rsidR="16690460" w:rsidRPr="009B1018">
        <w:t>time instant</w:t>
      </w:r>
      <w:r w:rsidR="00925DFB" w:rsidRPr="009B1018">
        <w:t xml:space="preserve"> </w:t>
      </w:r>
      <w:r w:rsidR="36D32868" w:rsidRPr="009B1018">
        <w:t>t</w:t>
      </w:r>
      <w:r w:rsidR="36D32868" w:rsidRPr="009B1018">
        <w:rPr>
          <w:vertAlign w:val="subscript"/>
        </w:rPr>
        <w:t>1</w:t>
      </w:r>
      <w:r w:rsidR="36D32868" w:rsidRPr="009B1018">
        <w:t xml:space="preserve"> </w:t>
      </w:r>
      <w:r w:rsidR="0228369C" w:rsidRPr="009B1018">
        <w:t xml:space="preserve">when the interaural cues </w:t>
      </w:r>
      <w:r w:rsidR="4AC03BEA" w:rsidRPr="009B1018">
        <w:t>present</w:t>
      </w:r>
      <w:r w:rsidR="0228369C" w:rsidRPr="009B1018">
        <w:t xml:space="preserve"> </w:t>
      </w:r>
      <w:r w:rsidR="4AC03BEA" w:rsidRPr="009B1018">
        <w:t>in</w:t>
      </w:r>
      <w:r w:rsidR="0228369C" w:rsidRPr="009B1018">
        <w:t xml:space="preserve"> the</w:t>
      </w:r>
      <w:r w:rsidR="00C044B8" w:rsidRPr="009B1018">
        <w:t xml:space="preserve"> </w:t>
      </w:r>
      <w:r w:rsidR="37F2002E" w:rsidRPr="009B1018">
        <w:t>headphone signal</w:t>
      </w:r>
      <w:r w:rsidR="0228369C" w:rsidRPr="009B1018">
        <w:t xml:space="preserve"> are adapted</w:t>
      </w:r>
      <w:r w:rsidR="003B7B6B" w:rsidRPr="009B1018">
        <w:t>.</w:t>
      </w:r>
      <w:r w:rsidR="00640775" w:rsidRPr="009B1018">
        <w:t xml:space="preserve"> </w:t>
      </w:r>
      <w:r w:rsidR="2A63FC11" w:rsidRPr="009B1018">
        <w:t xml:space="preserve">Perceptual thresholds for </w:t>
      </w:r>
      <w:r w:rsidR="000F3FE4" w:rsidRPr="009B1018">
        <w:t xml:space="preserve">M2S latencies </w:t>
      </w:r>
      <w:r w:rsidR="2B477CC7" w:rsidRPr="009B1018">
        <w:t xml:space="preserve">found in literature are in the order of about </w:t>
      </w:r>
      <w:r w:rsidR="000F2F1C">
        <w:t>6</w:t>
      </w:r>
      <w:r w:rsidR="004027E2">
        <w:t>0</w:t>
      </w:r>
      <w:r w:rsidR="00F0697D">
        <w:t>…</w:t>
      </w:r>
      <w:r w:rsidR="000F2F1C">
        <w:t>100</w:t>
      </w:r>
      <w:r w:rsidR="00374567" w:rsidRPr="009B1018">
        <w:t> ms</w:t>
      </w:r>
      <w:r w:rsidR="00EA2E39">
        <w:t> </w:t>
      </w:r>
      <w:sdt>
        <w:sdtPr>
          <w:id w:val="162982019"/>
          <w:citation/>
        </w:sdtPr>
        <w:sdtContent>
          <w:r w:rsidR="00EA2E39">
            <w:fldChar w:fldCharType="begin"/>
          </w:r>
          <w:r w:rsidR="00EA2E39">
            <w:rPr>
              <w:lang w:val="de-DE"/>
            </w:rPr>
            <w:instrText xml:space="preserve"> CITATION BrungartSimpson2005 \l 1031 </w:instrText>
          </w:r>
          <w:r w:rsidR="00EA2E39">
            <w:fldChar w:fldCharType="separate"/>
          </w:r>
          <w:r w:rsidR="00EA2E39" w:rsidRPr="00EA2E39">
            <w:rPr>
              <w:noProof/>
              <w:lang w:val="de-DE"/>
            </w:rPr>
            <w:t>[4]</w:t>
          </w:r>
          <w:r w:rsidR="00EA2E39">
            <w:fldChar w:fldCharType="end"/>
          </w:r>
        </w:sdtContent>
      </w:sdt>
      <w:r w:rsidR="1F5FD4FC" w:rsidRPr="009B1018">
        <w:t>. Lower values can be</w:t>
      </w:r>
      <w:r w:rsidR="00F05580" w:rsidRPr="009B1018">
        <w:t xml:space="preserve"> considered acceptable</w:t>
      </w:r>
      <w:r w:rsidR="00452454" w:rsidRPr="009B1018">
        <w:t xml:space="preserve"> for a seamless and immersive listening experience.</w:t>
      </w:r>
    </w:p>
    <w:p w14:paraId="2A28AAA3" w14:textId="77777777" w:rsidR="009C213D" w:rsidRPr="009B1018" w:rsidRDefault="009C213D" w:rsidP="009C213D">
      <w:pPr>
        <w:pStyle w:val="TH"/>
      </w:pPr>
      <w:r w:rsidRPr="009B1018">
        <w:rPr>
          <w:noProof/>
        </w:rPr>
        <w:drawing>
          <wp:inline distT="0" distB="0" distL="0" distR="0" wp14:anchorId="72B9109B" wp14:editId="1AEE741F">
            <wp:extent cx="4879074" cy="2293883"/>
            <wp:effectExtent l="0" t="0" r="0" b="0"/>
            <wp:docPr id="811296249"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1296249" name="Graphic 811296249"/>
                    <pic:cNvPicPr/>
                  </pic:nvPicPr>
                  <pic:blipFill>
                    <a:blip r:embed="rId8">
                      <a:extLst>
                        <a:ext uri="{96DAC541-7B7A-43D3-8B79-37D633B846F1}">
                          <asvg:svgBlip xmlns:asvg="http://schemas.microsoft.com/office/drawing/2016/SVG/main" r:embed="rId9"/>
                        </a:ext>
                      </a:extLst>
                    </a:blip>
                    <a:stretch>
                      <a:fillRect/>
                    </a:stretch>
                  </pic:blipFill>
                  <pic:spPr>
                    <a:xfrm>
                      <a:off x="0" y="0"/>
                      <a:ext cx="4893758" cy="2300787"/>
                    </a:xfrm>
                    <a:prstGeom prst="rect">
                      <a:avLst/>
                    </a:prstGeom>
                  </pic:spPr>
                </pic:pic>
              </a:graphicData>
            </a:graphic>
          </wp:inline>
        </w:drawing>
      </w:r>
    </w:p>
    <w:p w14:paraId="7526F605" w14:textId="3B9C1AD4" w:rsidR="009C213D" w:rsidRPr="009B1018" w:rsidRDefault="009C213D" w:rsidP="009C213D">
      <w:pPr>
        <w:pStyle w:val="TF"/>
      </w:pPr>
      <w:bookmarkStart w:id="0" w:name="_Ref182231094"/>
      <w:r w:rsidRPr="009B1018">
        <w:t xml:space="preserve">Figure </w:t>
      </w:r>
      <w:r w:rsidRPr="009B1018">
        <w:fldChar w:fldCharType="begin"/>
      </w:r>
      <w:r w:rsidRPr="009B1018">
        <w:instrText>SEQ Figure \* ARABIC</w:instrText>
      </w:r>
      <w:r w:rsidRPr="009B1018">
        <w:fldChar w:fldCharType="separate"/>
      </w:r>
      <w:r w:rsidR="00EA2E39">
        <w:rPr>
          <w:noProof/>
        </w:rPr>
        <w:t>1</w:t>
      </w:r>
      <w:r w:rsidRPr="009B1018">
        <w:fldChar w:fldCharType="end"/>
      </w:r>
      <w:bookmarkEnd w:id="0"/>
      <w:r w:rsidRPr="009B1018">
        <w:t>: Motion-to-sound latency - definition</w:t>
      </w:r>
    </w:p>
    <w:p w14:paraId="56336956" w14:textId="5FD5A313" w:rsidR="009C213D" w:rsidRPr="009B1018" w:rsidRDefault="00CC1525" w:rsidP="00CC1525">
      <w:pPr>
        <w:pStyle w:val="Heading2"/>
        <w:rPr>
          <w:lang w:val="en-US"/>
        </w:rPr>
      </w:pPr>
      <w:r w:rsidRPr="009B1018">
        <w:rPr>
          <w:lang w:val="en-US"/>
        </w:rPr>
        <w:lastRenderedPageBreak/>
        <w:t>Existing test methods</w:t>
      </w:r>
    </w:p>
    <w:p w14:paraId="18223A8E" w14:textId="1261C939" w:rsidR="005D1889" w:rsidRPr="009B1018" w:rsidRDefault="5EA73CF7" w:rsidP="4677C705">
      <w:pPr>
        <w:spacing w:line="259" w:lineRule="auto"/>
      </w:pPr>
      <w:r w:rsidRPr="009B1018">
        <w:t xml:space="preserve">Clause 4.2.3 of 3GPP TS 26.260 </w:t>
      </w:r>
      <w:r w:rsidR="005D1889" w:rsidRPr="009B1018">
        <w:fldChar w:fldCharType="begin"/>
      </w:r>
      <w:r w:rsidR="005D1889" w:rsidRPr="009B1018">
        <w:instrText xml:space="preserve"> CITATION 3GPPTS26260 \l 1031 </w:instrText>
      </w:r>
      <w:r w:rsidR="005D1889" w:rsidRPr="009B1018">
        <w:fldChar w:fldCharType="separate"/>
      </w:r>
      <w:r w:rsidR="00EA2E39">
        <w:rPr>
          <w:noProof/>
        </w:rPr>
        <w:t xml:space="preserve"> [1]</w:t>
      </w:r>
      <w:r w:rsidR="005D1889" w:rsidRPr="009B1018">
        <w:fldChar w:fldCharType="end"/>
      </w:r>
      <w:sdt>
        <w:sdtPr>
          <w:id w:val="262852923"/>
        </w:sdtPr>
        <w:sdtContent/>
      </w:sdt>
      <w:r w:rsidRPr="009B1018">
        <w:t xml:space="preserve"> (</w:t>
      </w:r>
      <w:r w:rsidR="00A57464" w:rsidRPr="009B1018">
        <w:t>"</w:t>
      </w:r>
      <w:r w:rsidRPr="009B1018">
        <w:t>Motion to Sound Latency in Dynamic Binaural Rendering Systems</w:t>
      </w:r>
      <w:r w:rsidR="00A57464" w:rsidRPr="009B1018">
        <w:t>"</w:t>
      </w:r>
      <w:r w:rsidRPr="009B1018">
        <w:t>) already addresses a lab method to determine motion-to-sound latency</w:t>
      </w:r>
      <w:r w:rsidR="07B2A55A" w:rsidRPr="009B1018">
        <w:t>. However, the method requires</w:t>
      </w:r>
      <w:r w:rsidRPr="009B1018">
        <w:t xml:space="preserve"> developer access to the rendering system (two parallel rendering chains, manipulation of headtracking data)</w:t>
      </w:r>
      <w:r w:rsidR="0F7DB2E5" w:rsidRPr="009B1018">
        <w:t xml:space="preserve"> </w:t>
      </w:r>
      <w:r w:rsidR="5805AAE3" w:rsidRPr="009B1018">
        <w:t xml:space="preserve">and does not consider </w:t>
      </w:r>
      <w:r w:rsidR="00100D4E" w:rsidRPr="009B1018">
        <w:t>acoustic</w:t>
      </w:r>
      <w:r w:rsidR="5805AAE3" w:rsidRPr="009B1018">
        <w:t xml:space="preserve"> signal capture with </w:t>
      </w:r>
      <w:r w:rsidR="3363337C" w:rsidRPr="009B1018">
        <w:t>a</w:t>
      </w:r>
      <w:r w:rsidR="5805AAE3" w:rsidRPr="009B1018">
        <w:t xml:space="preserve"> HATS</w:t>
      </w:r>
      <w:r w:rsidR="42DFACE8" w:rsidRPr="009B1018">
        <w:t>. The method is</w:t>
      </w:r>
      <w:r w:rsidR="00417EDE" w:rsidRPr="009B1018">
        <w:t xml:space="preserve"> thus</w:t>
      </w:r>
      <w:r w:rsidR="42DFACE8" w:rsidRPr="009B1018">
        <w:t xml:space="preserve"> </w:t>
      </w:r>
      <w:r w:rsidRPr="009B1018">
        <w:t>not feasible for</w:t>
      </w:r>
      <w:r w:rsidR="00AE1EA4" w:rsidRPr="009B1018">
        <w:t xml:space="preserve"> </w:t>
      </w:r>
      <w:r w:rsidR="00B64951" w:rsidRPr="009B1018">
        <w:t xml:space="preserve">the </w:t>
      </w:r>
      <w:r w:rsidR="00BA2FB6" w:rsidRPr="009B1018">
        <w:t>"</w:t>
      </w:r>
      <w:r w:rsidRPr="009B1018">
        <w:t>blackbox testing</w:t>
      </w:r>
      <w:r w:rsidR="00BA2FB6" w:rsidRPr="009B1018">
        <w:t>"</w:t>
      </w:r>
      <w:r w:rsidRPr="009B1018">
        <w:t xml:space="preserve"> </w:t>
      </w:r>
      <w:r w:rsidR="00AE1EA4" w:rsidRPr="009B1018">
        <w:t>approach</w:t>
      </w:r>
      <w:r w:rsidR="00E75600" w:rsidRPr="009B1018">
        <w:t xml:space="preserve">, which </w:t>
      </w:r>
      <w:r w:rsidR="00B64951" w:rsidRPr="009B1018">
        <w:t>applies for</w:t>
      </w:r>
      <w:r w:rsidR="00406BB0" w:rsidRPr="009B1018">
        <w:t xml:space="preserve"> IVAS-based UEs</w:t>
      </w:r>
      <w:r w:rsidR="00E75600" w:rsidRPr="009B1018">
        <w:t xml:space="preserve"> according to clause 5 of TS 26.260 </w:t>
      </w:r>
      <w:sdt>
        <w:sdtPr>
          <w:id w:val="2004314052"/>
          <w:citation/>
        </w:sdtPr>
        <w:sdtContent>
          <w:r w:rsidR="00E75600" w:rsidRPr="009B1018">
            <w:fldChar w:fldCharType="begin"/>
          </w:r>
          <w:r w:rsidR="00E75600" w:rsidRPr="009B1018">
            <w:instrText xml:space="preserve"> CITATION 3GPPTS26260 \l 1031 </w:instrText>
          </w:r>
          <w:r w:rsidR="00E75600" w:rsidRPr="009B1018">
            <w:fldChar w:fldCharType="separate"/>
          </w:r>
          <w:r w:rsidR="00EA2E39">
            <w:rPr>
              <w:noProof/>
            </w:rPr>
            <w:t>[1]</w:t>
          </w:r>
          <w:r w:rsidR="00E75600" w:rsidRPr="009B1018">
            <w:fldChar w:fldCharType="end"/>
          </w:r>
        </w:sdtContent>
      </w:sdt>
      <w:r w:rsidR="00E75600" w:rsidRPr="009B1018">
        <w:t>.</w:t>
      </w:r>
    </w:p>
    <w:p w14:paraId="5A9081DB" w14:textId="5882130D" w:rsidR="00CC1525" w:rsidRPr="009B1018" w:rsidRDefault="009A6BB1" w:rsidP="009A6BB1">
      <w:pPr>
        <w:pStyle w:val="Heading2"/>
        <w:rPr>
          <w:lang w:val="en-US"/>
        </w:rPr>
      </w:pPr>
      <w:r w:rsidRPr="009B1018">
        <w:rPr>
          <w:lang w:val="en-US"/>
        </w:rPr>
        <w:t>Proposed testing approach</w:t>
      </w:r>
    </w:p>
    <w:p w14:paraId="2239996F" w14:textId="15075495" w:rsidR="00D0785F" w:rsidRPr="009B1018" w:rsidRDefault="00F26E64" w:rsidP="0C9E0CDD">
      <w:pPr>
        <w:spacing w:line="259" w:lineRule="auto"/>
      </w:pPr>
      <w:r w:rsidRPr="009B1018">
        <w:t xml:space="preserve">For this reason, it is </w:t>
      </w:r>
      <w:r w:rsidR="008D1FAC" w:rsidRPr="009B1018">
        <w:t xml:space="preserve">proposed to </w:t>
      </w:r>
      <w:r w:rsidR="005F49B2" w:rsidRPr="009B1018">
        <w:t>de</w:t>
      </w:r>
      <w:r w:rsidR="00ED2B63" w:rsidRPr="009B1018">
        <w:t xml:space="preserve">fine </w:t>
      </w:r>
      <w:r w:rsidR="003E30FE" w:rsidRPr="009B1018">
        <w:t xml:space="preserve">new </w:t>
      </w:r>
      <w:r w:rsidR="00B218B0" w:rsidRPr="009B1018">
        <w:t xml:space="preserve">test methods </w:t>
      </w:r>
      <w:r w:rsidR="003E30FE" w:rsidRPr="009B1018">
        <w:t xml:space="preserve">that </w:t>
      </w:r>
      <w:r w:rsidR="00C33D17" w:rsidRPr="009B1018">
        <w:t>acoustic</w:t>
      </w:r>
      <w:r w:rsidR="00E02294" w:rsidRPr="009B1018">
        <w:t>ally</w:t>
      </w:r>
      <w:r w:rsidR="00C33D17" w:rsidRPr="009B1018">
        <w:t xml:space="preserve"> </w:t>
      </w:r>
      <w:r w:rsidR="00473599" w:rsidRPr="009B1018">
        <w:t>c</w:t>
      </w:r>
      <w:r w:rsidR="00D0785F" w:rsidRPr="009B1018">
        <w:t>apture binaural signal</w:t>
      </w:r>
      <w:r w:rsidR="00D115DA" w:rsidRPr="009B1018">
        <w:t>s</w:t>
      </w:r>
      <w:r w:rsidR="00D0785F" w:rsidRPr="009B1018">
        <w:t xml:space="preserve"> </w:t>
      </w:r>
      <w:r w:rsidR="00702592" w:rsidRPr="009B1018">
        <w:t xml:space="preserve">rendered and played back by </w:t>
      </w:r>
      <w:r w:rsidR="00D76DF2" w:rsidRPr="009B1018">
        <w:t>an RCV-</w:t>
      </w:r>
      <w:r w:rsidR="00702592" w:rsidRPr="009B1018">
        <w:t>headset UE</w:t>
      </w:r>
      <w:r w:rsidR="54A6CAA0" w:rsidRPr="009B1018">
        <w:t xml:space="preserve">. </w:t>
      </w:r>
      <w:r w:rsidR="2043E181" w:rsidRPr="009B1018">
        <w:t xml:space="preserve">The HATS is </w:t>
      </w:r>
      <w:r w:rsidR="0168D6A0" w:rsidRPr="009B1018">
        <w:t xml:space="preserve">physically </w:t>
      </w:r>
      <w:r w:rsidR="2043E181" w:rsidRPr="009B1018">
        <w:t>rotated and time instant t</w:t>
      </w:r>
      <w:r w:rsidR="2043E181" w:rsidRPr="009B1018">
        <w:rPr>
          <w:vertAlign w:val="subscript"/>
        </w:rPr>
        <w:t>0</w:t>
      </w:r>
      <w:r w:rsidR="2043E181" w:rsidRPr="009B1018">
        <w:t xml:space="preserve"> is measured when the HATS passes </w:t>
      </w:r>
      <w:r w:rsidR="53489C80" w:rsidRPr="009B1018">
        <w:t>0°</w:t>
      </w:r>
      <w:r w:rsidR="6CD9CE41" w:rsidRPr="009B1018">
        <w:t xml:space="preserve"> orientation</w:t>
      </w:r>
      <w:r w:rsidR="2043E181" w:rsidRPr="009B1018">
        <w:t>.</w:t>
      </w:r>
      <w:r w:rsidR="117091B6" w:rsidRPr="009B1018">
        <w:t xml:space="preserve"> Then, t</w:t>
      </w:r>
      <w:r w:rsidR="117091B6" w:rsidRPr="009B1018">
        <w:rPr>
          <w:vertAlign w:val="subscript"/>
        </w:rPr>
        <w:t>1</w:t>
      </w:r>
      <w:r w:rsidR="117091B6" w:rsidRPr="009B1018">
        <w:t xml:space="preserve"> is measured at which </w:t>
      </w:r>
      <w:r w:rsidR="54A6CAA0" w:rsidRPr="009B1018">
        <w:t xml:space="preserve">the interaural cues present in the binaural signal </w:t>
      </w:r>
      <w:r w:rsidR="3C1A4128" w:rsidRPr="009B1018">
        <w:t xml:space="preserve">correspond to </w:t>
      </w:r>
      <w:r w:rsidR="74887249" w:rsidRPr="009B1018">
        <w:t>0°</w:t>
      </w:r>
      <w:r w:rsidR="3C1A4128" w:rsidRPr="009B1018">
        <w:t xml:space="preserve"> orientation.</w:t>
      </w:r>
    </w:p>
    <w:p w14:paraId="3854CA30" w14:textId="3206D1ED" w:rsidR="00D0785F" w:rsidRPr="009B1018" w:rsidRDefault="75AB9A67" w:rsidP="07635005">
      <w:pPr>
        <w:spacing w:line="259" w:lineRule="auto"/>
      </w:pPr>
      <w:r w:rsidRPr="009B1018">
        <w:t>At an orientation of</w:t>
      </w:r>
      <w:r w:rsidR="3632B188" w:rsidRPr="009B1018">
        <w:t xml:space="preserve"> 0°</w:t>
      </w:r>
      <w:r w:rsidRPr="009B1018">
        <w:t xml:space="preserve">, the monaural cues </w:t>
      </w:r>
      <w:r w:rsidR="68139A05" w:rsidRPr="009B1018">
        <w:t>are</w:t>
      </w:r>
      <w:r w:rsidRPr="009B1018">
        <w:t xml:space="preserve"> monotonic</w:t>
      </w:r>
      <w:r w:rsidR="57888B39" w:rsidRPr="009B1018">
        <w:t xml:space="preserve"> when the angle changes </w:t>
      </w:r>
      <w:r w:rsidRPr="009B1018">
        <w:t>and a sign change occurs</w:t>
      </w:r>
      <w:r w:rsidR="04568307" w:rsidRPr="009B1018">
        <w:t>.</w:t>
      </w:r>
      <w:r w:rsidRPr="009B1018">
        <w:t xml:space="preserve"> </w:t>
      </w:r>
      <w:r w:rsidR="04568307" w:rsidRPr="009B1018">
        <w:t xml:space="preserve">Evaluating M2S latency at zero degree </w:t>
      </w:r>
      <w:r w:rsidR="71CF078D" w:rsidRPr="009B1018">
        <w:t>is hence beneficial and robust to cope</w:t>
      </w:r>
      <w:r w:rsidRPr="009B1018">
        <w:t xml:space="preserve"> </w:t>
      </w:r>
      <w:r w:rsidR="71CF078D" w:rsidRPr="009B1018">
        <w:t xml:space="preserve">with </w:t>
      </w:r>
      <w:r w:rsidRPr="009B1018">
        <w:t>different renderers and HRTF sets.</w:t>
      </w:r>
      <w:r w:rsidR="0FD55C10" w:rsidRPr="009B1018">
        <w:t xml:space="preserve"> However, w</w:t>
      </w:r>
      <w:r w:rsidR="510D3392" w:rsidRPr="009B1018">
        <w:t xml:space="preserve">ith typical rotation speeds of the human head in the range of roughly 100°/s for a medium-fast head rotation, even slight deviations of the interaural cues can lead to significant measurement deviations when </w:t>
      </w:r>
      <w:r w:rsidR="2CCFB580" w:rsidRPr="009B1018">
        <w:t>determining</w:t>
      </w:r>
      <w:r w:rsidR="67F099A7" w:rsidRPr="009B1018">
        <w:t xml:space="preserve"> </w:t>
      </w:r>
      <w:r w:rsidR="510D3392" w:rsidRPr="009B1018">
        <w:t>t</w:t>
      </w:r>
      <w:r w:rsidR="510D3392" w:rsidRPr="009B1018">
        <w:rPr>
          <w:vertAlign w:val="subscript"/>
        </w:rPr>
        <w:t>1</w:t>
      </w:r>
      <w:r w:rsidR="510D3392" w:rsidRPr="009B1018">
        <w:t>.</w:t>
      </w:r>
      <w:r w:rsidR="4DB64287" w:rsidRPr="009B1018">
        <w:t xml:space="preserve"> </w:t>
      </w:r>
      <w:r w:rsidR="329EDFD6" w:rsidRPr="009B1018">
        <w:t xml:space="preserve">Therefore, </w:t>
      </w:r>
      <w:r w:rsidR="00100D4E" w:rsidRPr="009B1018">
        <w:t>calibration</w:t>
      </w:r>
      <w:r w:rsidR="329EDFD6" w:rsidRPr="009B1018">
        <w:t xml:space="preserve"> is required to </w:t>
      </w:r>
      <w:r w:rsidR="47124D31" w:rsidRPr="009B1018">
        <w:t xml:space="preserve">precisely identify any deviation of the interaural cues from zero, caused e.g., by asymmetrical HRTF sets, </w:t>
      </w:r>
      <w:r w:rsidR="78C532D1" w:rsidRPr="009B1018">
        <w:t xml:space="preserve">left/right level imbalances </w:t>
      </w:r>
      <w:r w:rsidR="00896760" w:rsidRPr="009B1018">
        <w:t>of the UE (</w:t>
      </w:r>
      <w:r w:rsidR="78C532D1" w:rsidRPr="009B1018">
        <w:t>D/A</w:t>
      </w:r>
      <w:r w:rsidR="3F88356B" w:rsidRPr="009B1018">
        <w:t>,</w:t>
      </w:r>
      <w:r w:rsidR="78C532D1" w:rsidRPr="009B1018">
        <w:t xml:space="preserve"> </w:t>
      </w:r>
      <w:r w:rsidR="6B3888D6" w:rsidRPr="009B1018">
        <w:t>headphone drivers,</w:t>
      </w:r>
      <w:r w:rsidR="78C532D1" w:rsidRPr="009B1018">
        <w:t xml:space="preserve"> </w:t>
      </w:r>
      <w:r w:rsidR="6B3888D6" w:rsidRPr="009B1018">
        <w:t>...)</w:t>
      </w:r>
      <w:r w:rsidR="78C532D1" w:rsidRPr="009B1018">
        <w:t xml:space="preserve"> as well as fitting of earpi</w:t>
      </w:r>
      <w:r w:rsidR="7B87A9DB" w:rsidRPr="009B1018">
        <w:t xml:space="preserve">eces and </w:t>
      </w:r>
      <w:r w:rsidR="6A51FFE3" w:rsidRPr="009B1018">
        <w:t>artificial</w:t>
      </w:r>
      <w:r w:rsidR="7B87A9DB" w:rsidRPr="009B1018">
        <w:t xml:space="preserve"> ears.</w:t>
      </w:r>
      <w:r w:rsidR="008C6681">
        <w:t xml:space="preserve"> </w:t>
      </w:r>
      <w:r w:rsidR="605AD810" w:rsidRPr="009B1018">
        <w:t>Th</w:t>
      </w:r>
      <w:r w:rsidR="00A17D0C" w:rsidRPr="009B1018">
        <w:t xml:space="preserve">e </w:t>
      </w:r>
      <w:r w:rsidR="00C80BCA" w:rsidRPr="009B1018">
        <w:t xml:space="preserve">general approach should consist </w:t>
      </w:r>
      <w:r w:rsidR="00410616" w:rsidRPr="009B1018">
        <w:t>of the following stages:</w:t>
      </w:r>
    </w:p>
    <w:p w14:paraId="08A472B3" w14:textId="599425F5" w:rsidR="00192400" w:rsidRPr="009B1018" w:rsidRDefault="00192400" w:rsidP="008C6681">
      <w:pPr>
        <w:pStyle w:val="B1"/>
        <w:rPr>
          <w:rFonts w:eastAsiaTheme="minorEastAsia"/>
        </w:rPr>
      </w:pPr>
      <w:r w:rsidRPr="009B1018">
        <w:rPr>
          <w:rFonts w:eastAsiaTheme="minorEastAsia"/>
          <w:b/>
        </w:rPr>
        <w:t>Calibration</w:t>
      </w:r>
      <w:r w:rsidRPr="009B1018">
        <w:rPr>
          <w:rFonts w:eastAsiaTheme="minorEastAsia"/>
        </w:rPr>
        <w:t>: measure interaural features for 0° UE orientation (fitting, sensor, rendering, UE hardware)</w:t>
      </w:r>
    </w:p>
    <w:p w14:paraId="275CEA67" w14:textId="6EA072E2" w:rsidR="00192400" w:rsidRPr="009B1018" w:rsidRDefault="00192400" w:rsidP="008C6681">
      <w:pPr>
        <w:pStyle w:val="B1"/>
        <w:rPr>
          <w:rFonts w:eastAsiaTheme="minorEastAsia"/>
        </w:rPr>
      </w:pPr>
      <w:r w:rsidRPr="009B1018">
        <w:rPr>
          <w:rFonts w:eastAsiaTheme="minorEastAsia"/>
          <w:b/>
          <w:bCs/>
        </w:rPr>
        <w:t>Measurement:</w:t>
      </w:r>
      <w:r w:rsidRPr="009B1018">
        <w:rPr>
          <w:rFonts w:eastAsiaTheme="minorEastAsia"/>
        </w:rPr>
        <w:t xml:space="preserve"> rotate UE from left to right and/or vice versa, record binaural signal, </w:t>
      </w:r>
      <w:r w:rsidR="006E4A97">
        <w:rPr>
          <w:rFonts w:eastAsiaTheme="minorEastAsia"/>
        </w:rPr>
        <w:t xml:space="preserve">determine </w:t>
      </w:r>
      <w:r w:rsidRPr="009B1018">
        <w:rPr>
          <w:rFonts w:eastAsiaTheme="minorEastAsia"/>
        </w:rPr>
        <w:t>time t</w:t>
      </w:r>
      <w:r w:rsidRPr="00C8316C">
        <w:rPr>
          <w:rFonts w:eastAsiaTheme="minorEastAsia"/>
          <w:vertAlign w:val="subscript"/>
        </w:rPr>
        <w:t>0</w:t>
      </w:r>
      <w:r w:rsidR="00C8316C">
        <w:t xml:space="preserve"> </w:t>
      </w:r>
      <w:r w:rsidRPr="009B1018">
        <w:rPr>
          <w:rFonts w:eastAsiaTheme="minorEastAsia"/>
        </w:rPr>
        <w:t>of passing 0°</w:t>
      </w:r>
      <w:r w:rsidR="43008929" w:rsidRPr="009B1018">
        <w:rPr>
          <w:rFonts w:eastAsiaTheme="minorEastAsia"/>
        </w:rPr>
        <w:t>;</w:t>
      </w:r>
      <w:r w:rsidRPr="009B1018">
        <w:rPr>
          <w:rFonts w:eastAsiaTheme="minorEastAsia"/>
        </w:rPr>
        <w:t xml:space="preserve"> </w:t>
      </w:r>
      <w:r w:rsidR="7F10396C" w:rsidRPr="009B1018">
        <w:rPr>
          <w:rFonts w:eastAsiaTheme="minorEastAsia"/>
        </w:rPr>
        <w:t>repeat multiple times</w:t>
      </w:r>
    </w:p>
    <w:p w14:paraId="6B2558BD" w14:textId="394E8B6D" w:rsidR="00192400" w:rsidRPr="009B1018" w:rsidRDefault="00192400" w:rsidP="008C6681">
      <w:pPr>
        <w:pStyle w:val="B1"/>
      </w:pPr>
      <w:r w:rsidRPr="009B1018">
        <w:rPr>
          <w:rFonts w:eastAsiaTheme="minorEastAsia"/>
          <w:b/>
        </w:rPr>
        <w:t>Analysis:</w:t>
      </w:r>
      <w:r w:rsidRPr="009B1018">
        <w:rPr>
          <w:rFonts w:eastAsiaTheme="minorEastAsia"/>
        </w:rPr>
        <w:t xml:space="preserve"> compare</w:t>
      </w:r>
      <w:r w:rsidRPr="009B1018">
        <w:t xml:space="preserve"> interaural features of recorded binaural signal to calibration data to determine t</w:t>
      </w:r>
      <w:r w:rsidRPr="009B1018">
        <w:rPr>
          <w:vertAlign w:val="subscript"/>
        </w:rPr>
        <w:t>1</w:t>
      </w:r>
      <w:r w:rsidRPr="009B1018">
        <w:t xml:space="preserve"> at which binaural signal corresponds to 0° orientation; latency is determined via </w:t>
      </w:r>
      <m:oMath>
        <m:sSub>
          <m:sSubPr>
            <m:ctrlPr>
              <w:rPr>
                <w:rFonts w:ascii="Cambria Math" w:hAnsi="Cambria Math"/>
                <w:i/>
                <w:iCs/>
              </w:rPr>
            </m:ctrlPr>
          </m:sSubPr>
          <m:e>
            <m:r>
              <m:rPr>
                <m:sty m:val="p"/>
              </m:rPr>
              <w:rPr>
                <w:rFonts w:ascii="Cambria Math" w:hAnsi="Cambria Math"/>
              </w:rPr>
              <m:t>t</m:t>
            </m:r>
          </m:e>
          <m:sub>
            <m:r>
              <m:rPr>
                <m:sty m:val="p"/>
              </m:rPr>
              <w:rPr>
                <w:rFonts w:ascii="Cambria Math" w:hAnsi="Cambria Math"/>
              </w:rPr>
              <m:t>M2</m:t>
            </m:r>
            <m:r>
              <w:rPr>
                <w:rFonts w:ascii="Cambria Math" w:hAnsi="Cambria Math"/>
              </w:rPr>
              <m:t>S</m:t>
            </m:r>
          </m:sub>
        </m:sSub>
        <m:r>
          <m:rPr>
            <m:sty m:val="p"/>
          </m:rP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0</m:t>
            </m:r>
          </m:sub>
        </m:sSub>
      </m:oMath>
    </w:p>
    <w:p w14:paraId="581FE862" w14:textId="6F803AC5" w:rsidR="009A6BB1" w:rsidRPr="009B1018" w:rsidRDefault="009A6BB1" w:rsidP="009A6BB1">
      <w:pPr>
        <w:pStyle w:val="Heading2"/>
        <w:rPr>
          <w:lang w:val="en-US"/>
        </w:rPr>
      </w:pPr>
      <w:r w:rsidRPr="009B1018">
        <w:rPr>
          <w:lang w:val="en-US"/>
        </w:rPr>
        <w:t>Outlook</w:t>
      </w:r>
    </w:p>
    <w:p w14:paraId="1497BEBC" w14:textId="15DA3E0B" w:rsidR="001316DA" w:rsidRDefault="004E7A47" w:rsidP="76014765">
      <w:pPr>
        <w:spacing w:line="259" w:lineRule="auto"/>
      </w:pPr>
      <w:r>
        <w:t xml:space="preserve">The source </w:t>
      </w:r>
      <w:r w:rsidR="008C5B4C">
        <w:t xml:space="preserve">is </w:t>
      </w:r>
      <w:r w:rsidR="00C65A12">
        <w:t xml:space="preserve">currently </w:t>
      </w:r>
      <w:r w:rsidR="00D527B5" w:rsidRPr="009B1018">
        <w:t>investigating</w:t>
      </w:r>
      <w:r w:rsidR="240C6DF5" w:rsidRPr="009B1018">
        <w:t xml:space="preserve"> the proposed test procedure</w:t>
      </w:r>
      <w:r>
        <w:t xml:space="preserve"> </w:t>
      </w:r>
      <w:r w:rsidR="00C37EF4">
        <w:t xml:space="preserve">on </w:t>
      </w:r>
      <w:r w:rsidR="00C37EF4" w:rsidRPr="009B1018">
        <w:t>M2S latency</w:t>
      </w:r>
      <w:r w:rsidR="00C37EF4">
        <w:t xml:space="preserve"> </w:t>
      </w:r>
      <w:r>
        <w:t>in an internal</w:t>
      </w:r>
      <w:r w:rsidRPr="009B1018">
        <w:t xml:space="preserve"> </w:t>
      </w:r>
      <w:r>
        <w:t xml:space="preserve">feasibility </w:t>
      </w:r>
      <w:r w:rsidRPr="009B1018">
        <w:t>study</w:t>
      </w:r>
      <w:r w:rsidR="240C6DF5" w:rsidRPr="009B1018">
        <w:t>.</w:t>
      </w:r>
      <w:r w:rsidR="2715E4AD" w:rsidRPr="009B1018">
        <w:t xml:space="preserve"> </w:t>
      </w:r>
      <w:r w:rsidR="3F2A6751" w:rsidRPr="009B1018">
        <w:t xml:space="preserve">The HATS is rotated from </w:t>
      </w:r>
      <w:r w:rsidR="35C7F9CF" w:rsidRPr="009B1018">
        <w:t>+90° (left)</w:t>
      </w:r>
      <w:r w:rsidR="3F2A6751" w:rsidRPr="009B1018">
        <w:t xml:space="preserve"> to </w:t>
      </w:r>
      <w:r w:rsidR="003009AA" w:rsidRPr="009B1018">
        <w:noBreakHyphen/>
      </w:r>
      <w:r w:rsidR="00882BCC" w:rsidRPr="009B1018">
        <w:t>90°</w:t>
      </w:r>
      <w:r w:rsidR="720EADCD" w:rsidRPr="009B1018">
        <w:t xml:space="preserve"> (</w:t>
      </w:r>
      <w:r w:rsidR="00882BCC" w:rsidRPr="009B1018">
        <w:t>left</w:t>
      </w:r>
      <w:r w:rsidR="720EADCD" w:rsidRPr="009B1018">
        <w:t>)</w:t>
      </w:r>
      <w:r w:rsidR="3F2A6751" w:rsidRPr="009B1018">
        <w:t xml:space="preserve"> and vice versa several times</w:t>
      </w:r>
      <w:r w:rsidR="1A5B0835" w:rsidRPr="009B1018">
        <w:t xml:space="preserve"> with a velocity of 1</w:t>
      </w:r>
      <w:r w:rsidR="00DF3207">
        <w:t>0</w:t>
      </w:r>
      <w:r w:rsidR="0093194E">
        <w:t>8</w:t>
      </w:r>
      <w:r w:rsidR="1A5B0835" w:rsidRPr="009B1018">
        <w:t>°/s</w:t>
      </w:r>
      <w:r w:rsidR="00461E81">
        <w:t xml:space="preserve"> (corresponds to medium-fast head rotation</w:t>
      </w:r>
      <w:sdt>
        <w:sdtPr>
          <w:id w:val="1367251093"/>
          <w:citation/>
        </w:sdtPr>
        <w:sdtContent>
          <w:r w:rsidR="000D40D6">
            <w:fldChar w:fldCharType="begin"/>
          </w:r>
          <w:r w:rsidR="00EA2E39">
            <w:rPr>
              <w:lang w:val="de-DE"/>
            </w:rPr>
            <w:instrText xml:space="preserve">CITATION Rappin2023Latency \l 1031 </w:instrText>
          </w:r>
          <w:r w:rsidR="000D40D6">
            <w:fldChar w:fldCharType="separate"/>
          </w:r>
          <w:r w:rsidR="00EA2E39">
            <w:rPr>
              <w:noProof/>
              <w:lang w:val="de-DE"/>
            </w:rPr>
            <w:t xml:space="preserve"> </w:t>
          </w:r>
          <w:r w:rsidR="00EA2E39" w:rsidRPr="00EA2E39">
            <w:rPr>
              <w:noProof/>
              <w:lang w:val="de-DE"/>
            </w:rPr>
            <w:t>[5]</w:t>
          </w:r>
          <w:r w:rsidR="000D40D6">
            <w:fldChar w:fldCharType="end"/>
          </w:r>
        </w:sdtContent>
      </w:sdt>
      <w:r w:rsidR="00461E81">
        <w:t>)</w:t>
      </w:r>
      <w:r w:rsidR="1A5B0835" w:rsidRPr="009B1018">
        <w:t>. The test signal is a sine tone at 2 kHz and the interaural level difference (ILD) is evaluated.</w:t>
      </w:r>
      <w:r w:rsidR="000F091B">
        <w:t xml:space="preserve"> </w:t>
      </w:r>
      <w:r w:rsidR="001316DA" w:rsidRPr="009B1018">
        <w:fldChar w:fldCharType="begin"/>
      </w:r>
      <w:r w:rsidR="001316DA" w:rsidRPr="009B1018">
        <w:instrText xml:space="preserve"> REF _Ref182295050 \h </w:instrText>
      </w:r>
      <w:r w:rsidR="001316DA" w:rsidRPr="009B1018">
        <w:fldChar w:fldCharType="separate"/>
      </w:r>
      <w:r w:rsidR="00EA2E39" w:rsidRPr="009B1018">
        <w:t xml:space="preserve">Figure </w:t>
      </w:r>
      <w:r w:rsidR="00EA2E39">
        <w:rPr>
          <w:noProof/>
        </w:rPr>
        <w:t>2</w:t>
      </w:r>
      <w:r w:rsidR="001316DA" w:rsidRPr="009B1018">
        <w:fldChar w:fldCharType="end"/>
      </w:r>
      <w:r w:rsidR="001316DA" w:rsidRPr="009B1018">
        <w:t xml:space="preserve"> shows exemplary measurement results of a device under test</w:t>
      </w:r>
      <w:r w:rsidR="005A2AF8">
        <w:t>:</w:t>
      </w:r>
    </w:p>
    <w:p w14:paraId="32EE9E10" w14:textId="21B03B21" w:rsidR="006F3865" w:rsidRPr="006F3865" w:rsidRDefault="006F3865" w:rsidP="00ED1F6E">
      <w:pPr>
        <w:pStyle w:val="TH"/>
        <w:rPr>
          <w:lang w:val="de-DE"/>
        </w:rPr>
      </w:pPr>
      <w:r w:rsidRPr="006F3865">
        <w:rPr>
          <w:noProof/>
          <w:lang w:val="de-DE"/>
        </w:rPr>
        <w:drawing>
          <wp:inline distT="0" distB="0" distL="0" distR="0" wp14:anchorId="3F080D2F" wp14:editId="0BF6A992">
            <wp:extent cx="4986487" cy="3043451"/>
            <wp:effectExtent l="0" t="0" r="5080" b="5080"/>
            <wp:docPr id="1908060235" name="Grafik 2" descr="Ein Bild, das Text, Diagramm, Reihe, paralle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8060235" name="Grafik 2" descr="Ein Bild, das Text, Diagramm, Reihe, parallel enthält.&#10;&#10;Automatisch generierte Beschreibu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17837" cy="3062585"/>
                    </a:xfrm>
                    <a:prstGeom prst="rect">
                      <a:avLst/>
                    </a:prstGeom>
                    <a:noFill/>
                    <a:ln>
                      <a:noFill/>
                    </a:ln>
                  </pic:spPr>
                </pic:pic>
              </a:graphicData>
            </a:graphic>
          </wp:inline>
        </w:drawing>
      </w:r>
    </w:p>
    <w:p w14:paraId="70E73DCD" w14:textId="68466169" w:rsidR="3510B8C3" w:rsidRDefault="00D71063" w:rsidP="00ED1F6E">
      <w:pPr>
        <w:pStyle w:val="TF"/>
      </w:pPr>
      <w:bookmarkStart w:id="1" w:name="_Ref182295050"/>
      <w:r w:rsidRPr="009B1018">
        <w:t xml:space="preserve">Figure </w:t>
      </w:r>
      <w:r w:rsidRPr="009B1018">
        <w:fldChar w:fldCharType="begin"/>
      </w:r>
      <w:r w:rsidRPr="009B1018">
        <w:instrText>SEQ Figure \* ARABIC</w:instrText>
      </w:r>
      <w:r w:rsidRPr="009B1018">
        <w:fldChar w:fldCharType="separate"/>
      </w:r>
      <w:r w:rsidR="00EA2E39">
        <w:rPr>
          <w:noProof/>
        </w:rPr>
        <w:t>2</w:t>
      </w:r>
      <w:r w:rsidRPr="009B1018">
        <w:fldChar w:fldCharType="end"/>
      </w:r>
      <w:bookmarkEnd w:id="1"/>
      <w:r w:rsidR="3510B8C3" w:rsidRPr="009B1018">
        <w:t xml:space="preserve">: Exemplary results of </w:t>
      </w:r>
      <w:r w:rsidR="000E76C9" w:rsidRPr="009B1018">
        <w:t>an M2S</w:t>
      </w:r>
      <w:r w:rsidR="3510B8C3" w:rsidRPr="009B1018">
        <w:t xml:space="preserve"> latency measurement</w:t>
      </w:r>
    </w:p>
    <w:p w14:paraId="3D1D7AF1" w14:textId="2E7A4BB1" w:rsidR="000F091B" w:rsidRDefault="000F091B" w:rsidP="000F091B">
      <w:r>
        <w:lastRenderedPageBreak/>
        <w:t>Explanations:</w:t>
      </w:r>
    </w:p>
    <w:p w14:paraId="5077B343" w14:textId="72583606" w:rsidR="000F091B" w:rsidRDefault="000F091B" w:rsidP="000F091B">
      <w:pPr>
        <w:pStyle w:val="B1"/>
      </w:pPr>
      <w:r>
        <w:t>-</w:t>
      </w:r>
      <w:r>
        <w:tab/>
      </w:r>
      <w:r w:rsidRPr="009B1018">
        <w:t>The dotted line shows the reference ILD for 0° obtained in the calibration phase.</w:t>
      </w:r>
    </w:p>
    <w:p w14:paraId="1B24DF0B" w14:textId="77777777" w:rsidR="000F091B" w:rsidRDefault="000F091B" w:rsidP="000F091B">
      <w:pPr>
        <w:pStyle w:val="B1"/>
      </w:pPr>
      <w:r>
        <w:t>-</w:t>
      </w:r>
      <w:r>
        <w:tab/>
      </w:r>
      <w:r w:rsidRPr="009B1018">
        <w:t>The times at which the current ILD crosses the reference ILD at 0° are marked in red.</w:t>
      </w:r>
    </w:p>
    <w:p w14:paraId="708D6A55" w14:textId="77777777" w:rsidR="000F091B" w:rsidRDefault="000F091B" w:rsidP="000F091B">
      <w:pPr>
        <w:pStyle w:val="B1"/>
      </w:pPr>
      <w:r>
        <w:t>-</w:t>
      </w:r>
      <w:r>
        <w:tab/>
      </w:r>
      <w:r w:rsidRPr="009B1018">
        <w:t>As discussed before, the ILD shows monotonic behavior for angles close to 0°, which facilitates evaluation.</w:t>
      </w:r>
    </w:p>
    <w:p w14:paraId="7C3527B3" w14:textId="77777777" w:rsidR="000F091B" w:rsidRDefault="000F091B" w:rsidP="000F091B">
      <w:pPr>
        <w:pStyle w:val="B1"/>
      </w:pPr>
      <w:r>
        <w:t>-</w:t>
      </w:r>
      <w:r>
        <w:tab/>
      </w:r>
      <w:r w:rsidRPr="009B1018">
        <w:t>The times at which the HATS physically passed 0° are shown with blue vertical lines.</w:t>
      </w:r>
    </w:p>
    <w:p w14:paraId="1E4102BA" w14:textId="7945CE17" w:rsidR="000F091B" w:rsidRPr="009B1018" w:rsidRDefault="000F091B" w:rsidP="000F091B">
      <w:pPr>
        <w:pStyle w:val="B1"/>
      </w:pPr>
      <w:r>
        <w:t>-</w:t>
      </w:r>
      <w:r>
        <w:tab/>
      </w:r>
      <w:r w:rsidRPr="009B1018">
        <w:t xml:space="preserve">The resulting M2S latency can be determined by measuring the distance between the blue and red vertical lines. One can see that the exemplary device under test </w:t>
      </w:r>
      <w:r w:rsidR="00C43DD8">
        <w:t xml:space="preserve">far </w:t>
      </w:r>
      <w:r w:rsidRPr="009B1018">
        <w:t xml:space="preserve">exceeds </w:t>
      </w:r>
      <w:r w:rsidR="00C43DD8">
        <w:t>any perceptual threshold from literature</w:t>
      </w:r>
      <w:r w:rsidRPr="009B1018">
        <w:t>.</w:t>
      </w:r>
    </w:p>
    <w:p w14:paraId="3F12676C" w14:textId="7967FFF2" w:rsidR="000F091B" w:rsidRPr="009B1018" w:rsidRDefault="000F091B" w:rsidP="000F091B">
      <w:r w:rsidRPr="009B1018">
        <w:t xml:space="preserve">The </w:t>
      </w:r>
      <w:r>
        <w:t>internal</w:t>
      </w:r>
      <w:r w:rsidRPr="009B1018">
        <w:t xml:space="preserve"> study shows very promising results despite the difficulty of the problem. More details will be presented in a </w:t>
      </w:r>
      <w:r w:rsidR="003A6653">
        <w:t>next</w:t>
      </w:r>
      <w:r w:rsidRPr="009B1018">
        <w:t xml:space="preserve"> meeting or telco.</w:t>
      </w:r>
    </w:p>
    <w:p w14:paraId="4749A3B6" w14:textId="610B1E19" w:rsidR="005D1889" w:rsidRPr="009B1018" w:rsidRDefault="009A6BB1" w:rsidP="009A6BB1">
      <w:pPr>
        <w:pStyle w:val="Heading2"/>
        <w:rPr>
          <w:lang w:val="en-US"/>
        </w:rPr>
      </w:pPr>
      <w:r w:rsidRPr="009B1018">
        <w:rPr>
          <w:lang w:val="en-US"/>
        </w:rPr>
        <w:t>Related measures</w:t>
      </w:r>
    </w:p>
    <w:p w14:paraId="45CBD825" w14:textId="55A0D9EA" w:rsidR="00F13B5C" w:rsidRPr="009B1018" w:rsidRDefault="0005328B" w:rsidP="009A6BB1">
      <w:pPr>
        <w:pStyle w:val="Heading3"/>
        <w:rPr>
          <w:lang w:val="en-US"/>
        </w:rPr>
      </w:pPr>
      <w:r w:rsidRPr="009B1018">
        <w:rPr>
          <w:lang w:val="en-US"/>
        </w:rPr>
        <w:t>Sensor d</w:t>
      </w:r>
      <w:r w:rsidR="00F13B5C" w:rsidRPr="009B1018">
        <w:rPr>
          <w:lang w:val="en-US"/>
        </w:rPr>
        <w:t>rift</w:t>
      </w:r>
    </w:p>
    <w:p w14:paraId="4611E097" w14:textId="3623B523" w:rsidR="00F13B5C" w:rsidRPr="009B1018" w:rsidRDefault="2ACF52BB">
      <w:r w:rsidRPr="301C6129">
        <w:t xml:space="preserve">Besides motion-to-sound-latency, another important </w:t>
      </w:r>
      <w:r w:rsidR="29F7C15C" w:rsidRPr="301C6129">
        <w:t>feature</w:t>
      </w:r>
      <w:r w:rsidR="556312E4" w:rsidRPr="301C6129">
        <w:t xml:space="preserve"> </w:t>
      </w:r>
      <w:r w:rsidR="2F849805" w:rsidRPr="301C6129">
        <w:t>of</w:t>
      </w:r>
      <w:r w:rsidRPr="301C6129">
        <w:t xml:space="preserve"> head-tracked binaural rendering</w:t>
      </w:r>
      <w:r w:rsidR="78D1FF3C" w:rsidRPr="301C6129">
        <w:t xml:space="preserve"> systems</w:t>
      </w:r>
      <w:r w:rsidRPr="301C6129">
        <w:t xml:space="preserve"> is </w:t>
      </w:r>
      <w:r w:rsidR="709832D4" w:rsidRPr="301C6129">
        <w:t>a low drift of the orientation sensor. Typical</w:t>
      </w:r>
      <w:r w:rsidR="004F0D56" w:rsidRPr="301C6129">
        <w:t>ly,</w:t>
      </w:r>
      <w:r w:rsidR="709832D4" w:rsidRPr="301C6129">
        <w:t xml:space="preserve"> </w:t>
      </w:r>
      <w:r w:rsidR="7EB587B7" w:rsidRPr="301C6129">
        <w:t>UE</w:t>
      </w:r>
      <w:r w:rsidR="004F0D56" w:rsidRPr="301C6129">
        <w:t>s</w:t>
      </w:r>
      <w:r w:rsidR="7EB587B7" w:rsidRPr="301C6129">
        <w:t xml:space="preserve"> </w:t>
      </w:r>
      <w:r w:rsidR="004F0D56" w:rsidRPr="301C6129">
        <w:t xml:space="preserve">are </w:t>
      </w:r>
      <w:r w:rsidR="709832D4" w:rsidRPr="301C6129">
        <w:t>accelerometer/gyroscope-based and may exhibit a sensor drift</w:t>
      </w:r>
      <w:r w:rsidR="1EA1564A" w:rsidRPr="301C6129">
        <w:t xml:space="preserve"> that may impact the quality of experience.</w:t>
      </w:r>
    </w:p>
    <w:p w14:paraId="00542164" w14:textId="6333314C" w:rsidR="00F13B5C" w:rsidRPr="009B1018" w:rsidRDefault="00F425F7">
      <w:r w:rsidRPr="009B1018">
        <w:t xml:space="preserve">In </w:t>
      </w:r>
      <w:r w:rsidR="0ED5407B" w:rsidRPr="009B1018">
        <w:t>addition to motion-to-sound latency, ATIAS_Ph2 should also address a measurement to assess sensor drift.</w:t>
      </w:r>
      <w:r w:rsidR="4F88C873" w:rsidRPr="009B1018">
        <w:t xml:space="preserve"> A specific test method is TBD.</w:t>
      </w:r>
    </w:p>
    <w:p w14:paraId="3191EF8D" w14:textId="52CE8576" w:rsidR="009A6BB1" w:rsidRPr="009B1018" w:rsidRDefault="00DF0FD3" w:rsidP="009A6BB1">
      <w:pPr>
        <w:pStyle w:val="Heading3"/>
        <w:rPr>
          <w:lang w:val="en-US"/>
        </w:rPr>
      </w:pPr>
      <w:r w:rsidRPr="009B1018">
        <w:rPr>
          <w:lang w:val="en-US"/>
        </w:rPr>
        <w:t>Nullification</w:t>
      </w:r>
    </w:p>
    <w:p w14:paraId="14EFB2F8" w14:textId="4BE0CC23" w:rsidR="00081D46" w:rsidRDefault="00C445DF" w:rsidP="0C9E0CDD">
      <w:r w:rsidRPr="009B1018">
        <w:t xml:space="preserve">The </w:t>
      </w:r>
      <w:r w:rsidR="00C27E22" w:rsidRPr="009B1018">
        <w:t>"</w:t>
      </w:r>
      <w:r w:rsidRPr="009B1018">
        <w:t>trajectory nullification</w:t>
      </w:r>
      <w:r w:rsidR="00C27E22" w:rsidRPr="009B1018">
        <w:t>"</w:t>
      </w:r>
      <w:r w:rsidRPr="009B1018">
        <w:t xml:space="preserve"> </w:t>
      </w:r>
      <w:r w:rsidR="00FF0069">
        <w:t xml:space="preserve">approach </w:t>
      </w:r>
      <w:r w:rsidR="00DD461F" w:rsidRPr="009B1018">
        <w:t xml:space="preserve">was initially proposed in </w:t>
      </w:r>
      <w:hyperlink r:id="rId11" w:history="1">
        <w:r w:rsidR="00DD461F" w:rsidRPr="009B1018">
          <w:rPr>
            <w:rStyle w:val="Hyperlink"/>
          </w:rPr>
          <w:t>S4-231709</w:t>
        </w:r>
      </w:hyperlink>
      <w:r w:rsidR="00DD461F" w:rsidRPr="009B1018">
        <w:t xml:space="preserve"> for the processing of listening test conditions for the IVAS characterization phase to test the (default) binaural IVAS renderer.</w:t>
      </w:r>
      <w:r w:rsidR="00DD461F">
        <w:t xml:space="preserve"> </w:t>
      </w:r>
      <w:r w:rsidR="00DD461F" w:rsidRPr="009B1018">
        <w:t xml:space="preserve">The test </w:t>
      </w:r>
      <w:r w:rsidRPr="009B1018">
        <w:t>method is particularly suitable for testing whether a head tracker follows a desired trajectory and whether the rendering for this trajectory is implemented correctly.</w:t>
      </w:r>
      <w:r w:rsidR="007D1245">
        <w:t xml:space="preserve"> </w:t>
      </w:r>
      <w:r w:rsidR="00632027">
        <w:t>In general, t</w:t>
      </w:r>
      <w:r w:rsidR="007D1245">
        <w:t xml:space="preserve">he </w:t>
      </w:r>
      <w:r w:rsidR="00573068">
        <w:t xml:space="preserve">approach </w:t>
      </w:r>
      <w:r w:rsidR="00A37AAC">
        <w:t>works as follows:</w:t>
      </w:r>
    </w:p>
    <w:p w14:paraId="30270068" w14:textId="20B8A86F" w:rsidR="00F4164A" w:rsidRDefault="00CD2E29" w:rsidP="00965718">
      <w:pPr>
        <w:pStyle w:val="B1"/>
      </w:pPr>
      <w:r>
        <w:t>-</w:t>
      </w:r>
      <w:r w:rsidR="00A37AAC">
        <w:tab/>
      </w:r>
      <w:r w:rsidR="00CE13E7">
        <w:t xml:space="preserve">A </w:t>
      </w:r>
      <w:r w:rsidR="00F4164A">
        <w:t xml:space="preserve">certain </w:t>
      </w:r>
      <w:r w:rsidR="00CE13E7">
        <w:t xml:space="preserve">sound source is </w:t>
      </w:r>
      <w:r w:rsidR="005A63F2">
        <w:t xml:space="preserve">spatialized </w:t>
      </w:r>
      <w:r w:rsidR="00F87E31" w:rsidRPr="009B1018">
        <w:t>such that i</w:t>
      </w:r>
      <w:r w:rsidR="00264EBF">
        <w:t>t</w:t>
      </w:r>
      <w:r w:rsidR="00F87E31" w:rsidRPr="009B1018">
        <w:t xml:space="preserve"> follows a</w:t>
      </w:r>
      <w:r w:rsidR="00D7021D" w:rsidRPr="009B1018">
        <w:t xml:space="preserve"> predefined</w:t>
      </w:r>
      <w:r w:rsidR="003519CE" w:rsidRPr="009B1018">
        <w:t xml:space="preserve"> trajectory</w:t>
      </w:r>
      <w:r w:rsidR="00F87E31" w:rsidRPr="009B1018">
        <w:t>.</w:t>
      </w:r>
    </w:p>
    <w:p w14:paraId="16FFF382" w14:textId="5950A255" w:rsidR="00F06AAE" w:rsidRDefault="00E80E5D" w:rsidP="00965718">
      <w:pPr>
        <w:pStyle w:val="B1"/>
      </w:pPr>
      <w:r>
        <w:t>-</w:t>
      </w:r>
      <w:r>
        <w:tab/>
      </w:r>
      <w:r w:rsidR="00F87E31" w:rsidRPr="009B1018">
        <w:t xml:space="preserve">The </w:t>
      </w:r>
      <w:r w:rsidR="002D43E4" w:rsidRPr="009B1018">
        <w:t xml:space="preserve">inverse trajectory is then applied </w:t>
      </w:r>
      <w:r w:rsidR="00AD3517">
        <w:t xml:space="preserve">physically </w:t>
      </w:r>
      <w:r w:rsidR="002D43E4" w:rsidRPr="009B1018">
        <w:t>to</w:t>
      </w:r>
      <w:r w:rsidR="00870E64" w:rsidRPr="009B1018">
        <w:t xml:space="preserve"> the </w:t>
      </w:r>
      <w:r w:rsidR="009E1389">
        <w:t xml:space="preserve">UE </w:t>
      </w:r>
      <w:r w:rsidR="008E395C" w:rsidRPr="009B1018">
        <w:t>under test</w:t>
      </w:r>
      <w:r w:rsidR="009E1389">
        <w:t xml:space="preserve"> (in most cases, </w:t>
      </w:r>
      <w:r w:rsidR="00A37D39">
        <w:t>RCV-</w:t>
      </w:r>
      <w:r w:rsidR="009E1389">
        <w:t>headset UE)</w:t>
      </w:r>
      <w:r w:rsidR="002D43E4" w:rsidRPr="009B1018">
        <w:t>.</w:t>
      </w:r>
    </w:p>
    <w:p w14:paraId="22595206" w14:textId="47787F4E" w:rsidR="00217CDC" w:rsidRDefault="00E80E5D" w:rsidP="00965718">
      <w:pPr>
        <w:pStyle w:val="B1"/>
      </w:pPr>
      <w:r>
        <w:t>-</w:t>
      </w:r>
      <w:r>
        <w:tab/>
      </w:r>
      <w:r w:rsidR="00A44B2E" w:rsidRPr="009B1018">
        <w:t>I</w:t>
      </w:r>
      <w:r w:rsidR="004B3034" w:rsidRPr="009B1018">
        <w:t xml:space="preserve">f </w:t>
      </w:r>
      <w:r w:rsidR="00693B7A" w:rsidRPr="009B1018">
        <w:t>binaural rendering and headtracking work as expected,</w:t>
      </w:r>
      <w:r w:rsidR="001749C9">
        <w:t xml:space="preserve"> they cancel </w:t>
      </w:r>
      <w:r w:rsidR="00CD7750">
        <w:t xml:space="preserve">out each </w:t>
      </w:r>
      <w:r w:rsidR="00E7165B">
        <w:t xml:space="preserve">other </w:t>
      </w:r>
      <w:r w:rsidR="00AD0BC2">
        <w:t>and</w:t>
      </w:r>
      <w:r w:rsidR="00693B7A" w:rsidRPr="009B1018">
        <w:t xml:space="preserve"> t</w:t>
      </w:r>
      <w:r w:rsidR="002D43E4" w:rsidRPr="009B1018">
        <w:t>he</w:t>
      </w:r>
      <w:r w:rsidR="00693B7A" w:rsidRPr="009B1018">
        <w:t xml:space="preserve"> resulting</w:t>
      </w:r>
      <w:r w:rsidR="002D43E4" w:rsidRPr="009B1018">
        <w:t xml:space="preserve"> </w:t>
      </w:r>
      <w:r w:rsidR="007032A2" w:rsidRPr="009B1018">
        <w:t xml:space="preserve">binaural </w:t>
      </w:r>
      <w:r w:rsidR="00693B7A" w:rsidRPr="009B1018">
        <w:t xml:space="preserve">signal </w:t>
      </w:r>
      <w:r w:rsidR="002B3A83" w:rsidRPr="009B1018">
        <w:t xml:space="preserve">exhibits constant </w:t>
      </w:r>
      <w:r w:rsidR="00885897" w:rsidRPr="009B1018">
        <w:t>binaural cues</w:t>
      </w:r>
      <w:r w:rsidR="00FC4403" w:rsidRPr="009B1018">
        <w:t xml:space="preserve"> as if it was </w:t>
      </w:r>
      <w:r w:rsidR="001C4857" w:rsidRPr="009B1018">
        <w:t>constantly rendered to the 0° direction</w:t>
      </w:r>
      <w:r w:rsidR="00ED1819" w:rsidRPr="009B1018">
        <w:t>.</w:t>
      </w:r>
    </w:p>
    <w:p w14:paraId="301F09BD" w14:textId="71246C90" w:rsidR="00001C97" w:rsidRPr="009B1018" w:rsidRDefault="00015582" w:rsidP="0C9E0CDD">
      <w:r w:rsidRPr="009B1018">
        <w:t xml:space="preserve">As already mentioned for the M2S latency test, the interaural cues for the 0° direction and deviations from it can be </w:t>
      </w:r>
      <w:r w:rsidR="00F72363" w:rsidRPr="009B1018">
        <w:t>analyzed</w:t>
      </w:r>
      <w:r w:rsidRPr="009B1018">
        <w:t xml:space="preserve"> particularly well, even when varying the HRTF set used.</w:t>
      </w:r>
      <w:r w:rsidR="00EC6ABC">
        <w:t xml:space="preserve"> </w:t>
      </w:r>
      <w:r w:rsidR="00001C97" w:rsidRPr="009B1018">
        <w:t xml:space="preserve">A particular challenge with this test is that the M2S latency must be known or previously measured, as the </w:t>
      </w:r>
      <w:r w:rsidR="00382BB0" w:rsidRPr="009B1018">
        <w:t xml:space="preserve">M2S </w:t>
      </w:r>
      <w:r w:rsidR="00575283" w:rsidRPr="009B1018">
        <w:t>latency</w:t>
      </w:r>
      <w:r w:rsidR="00382BB0" w:rsidRPr="009B1018">
        <w:t xml:space="preserve"> must be </w:t>
      </w:r>
      <w:r w:rsidR="00FB2D75" w:rsidRPr="009B1018">
        <w:t xml:space="preserve">compensated by </w:t>
      </w:r>
      <w:r w:rsidR="0085309A" w:rsidRPr="009B1018">
        <w:t>temporally adjusting the</w:t>
      </w:r>
      <w:r w:rsidR="00001C97" w:rsidRPr="009B1018">
        <w:t xml:space="preserve"> trajectory of the test signal.</w:t>
      </w:r>
    </w:p>
    <w:p w14:paraId="0E1BDBAE" w14:textId="521959BB" w:rsidR="00C40139" w:rsidRPr="009B1018" w:rsidRDefault="009A2334" w:rsidP="0C9E0CDD">
      <w:r w:rsidRPr="009B1018">
        <w:t xml:space="preserve">In contrast to the M2S measurement described above, the trajectory nullification method tests the head tracking and rendering for </w:t>
      </w:r>
      <w:r w:rsidR="00DB68D2" w:rsidRPr="009B1018">
        <w:t xml:space="preserve">a </w:t>
      </w:r>
      <w:r w:rsidRPr="009B1018">
        <w:t>continuous angle range.</w:t>
      </w:r>
      <w:r w:rsidR="001C7261" w:rsidRPr="009B1018">
        <w:t xml:space="preserve"> </w:t>
      </w:r>
      <w:r w:rsidR="00084B10" w:rsidRPr="009B1018">
        <w:t>Moreover, a</w:t>
      </w:r>
      <w:r w:rsidR="002D42B7" w:rsidRPr="009B1018">
        <w:t>ngular deviations</w:t>
      </w:r>
      <w:r w:rsidR="007F2F5A" w:rsidRPr="009B1018">
        <w:t>/non-linear behav</w:t>
      </w:r>
      <w:r w:rsidR="004A3F25">
        <w:t>i</w:t>
      </w:r>
      <w:r w:rsidR="00D22D7F">
        <w:t>o</w:t>
      </w:r>
      <w:r w:rsidR="007F2F5A" w:rsidRPr="009B1018">
        <w:t>r</w:t>
      </w:r>
      <w:r w:rsidR="002D42B7" w:rsidRPr="009B1018">
        <w:t xml:space="preserve"> and other effects of the orientation sensor such as overshoot can</w:t>
      </w:r>
      <w:r w:rsidR="004E484D" w:rsidRPr="009B1018">
        <w:t xml:space="preserve"> be tested</w:t>
      </w:r>
      <w:r w:rsidR="002D42B7" w:rsidRPr="009B1018">
        <w:t xml:space="preserve">. </w:t>
      </w:r>
      <w:r w:rsidR="009F7668" w:rsidRPr="009B1018">
        <w:t>Thus</w:t>
      </w:r>
      <w:r w:rsidR="00B133E6" w:rsidRPr="009B1018">
        <w:t xml:space="preserve">, </w:t>
      </w:r>
      <w:r w:rsidR="001B3D6E" w:rsidRPr="009B1018">
        <w:t xml:space="preserve">ATIAS_Ph2 </w:t>
      </w:r>
      <w:r w:rsidR="00802A37" w:rsidRPr="009B1018">
        <w:t>may</w:t>
      </w:r>
      <w:r w:rsidR="001B3D6E" w:rsidRPr="009B1018">
        <w:t xml:space="preserve"> also address </w:t>
      </w:r>
      <w:r w:rsidR="00DA5B0F" w:rsidRPr="009B1018">
        <w:t xml:space="preserve">such </w:t>
      </w:r>
      <w:r w:rsidR="001B3D6E" w:rsidRPr="009B1018">
        <w:t>a measurement to assess</w:t>
      </w:r>
      <w:r w:rsidR="009C0DC4" w:rsidRPr="009B1018">
        <w:t xml:space="preserve"> </w:t>
      </w:r>
      <w:r w:rsidR="001069D1" w:rsidRPr="009B1018">
        <w:t xml:space="preserve">the </w:t>
      </w:r>
      <w:r w:rsidR="00C70F5C">
        <w:t xml:space="preserve">overall </w:t>
      </w:r>
      <w:r w:rsidR="001069D1" w:rsidRPr="009B1018">
        <w:t>performance of headtracking</w:t>
      </w:r>
      <w:r w:rsidR="00034A70">
        <w:t>.</w:t>
      </w:r>
    </w:p>
    <w:p w14:paraId="6C0C5677" w14:textId="64C88431" w:rsidR="00FF2B24" w:rsidRPr="009B1018" w:rsidRDefault="00FF2B24" w:rsidP="00FF2B24">
      <w:pPr>
        <w:pStyle w:val="Heading1"/>
        <w:rPr>
          <w:lang w:val="en-US"/>
        </w:rPr>
      </w:pPr>
      <w:r w:rsidRPr="009B1018">
        <w:rPr>
          <w:lang w:val="en-US"/>
        </w:rPr>
        <w:t>Conclusion</w:t>
      </w:r>
    </w:p>
    <w:p w14:paraId="372CCFCD" w14:textId="5556FB51" w:rsidR="00AC5BDE" w:rsidRDefault="00AC5BDE" w:rsidP="004D0BB4">
      <w:r>
        <w:t xml:space="preserve">The </w:t>
      </w:r>
      <w:r w:rsidR="00984341">
        <w:t xml:space="preserve">present document </w:t>
      </w:r>
      <w:r w:rsidR="001E21D8">
        <w:t>provided</w:t>
      </w:r>
      <w:r w:rsidR="004446C8">
        <w:t xml:space="preserve"> an overview of relevant test methods</w:t>
      </w:r>
      <w:r w:rsidR="00B34A2F">
        <w:t xml:space="preserve"> regarding headtracking and binaural rendering</w:t>
      </w:r>
      <w:r w:rsidR="00C505F3">
        <w:t xml:space="preserve">, which </w:t>
      </w:r>
      <w:r w:rsidR="00FF6B85">
        <w:t xml:space="preserve">are proposed to </w:t>
      </w:r>
      <w:r w:rsidR="00FA4782">
        <w:t xml:space="preserve">be considered </w:t>
      </w:r>
      <w:r w:rsidR="00FF6B85">
        <w:t xml:space="preserve">in </w:t>
      </w:r>
      <w:r w:rsidR="00FA4782">
        <w:t>ATIAS_Ph2</w:t>
      </w:r>
      <w:r w:rsidR="00A71890">
        <w:t>.</w:t>
      </w:r>
    </w:p>
    <w:p w14:paraId="0A898B50" w14:textId="268E2BA3" w:rsidR="004D0BB4" w:rsidRPr="009B1018" w:rsidRDefault="0007514E" w:rsidP="004D0BB4">
      <w:r w:rsidRPr="009B1018">
        <w:t>Based on the outcome of the discussion, the source will work further on the discussed approaches and prepare some results of an ongoing (and promising) pilot study for the next meeting or telco.</w:t>
      </w:r>
    </w:p>
    <w:p w14:paraId="6F12706D" w14:textId="51772F18" w:rsidR="004D0BB4" w:rsidRPr="009B1018" w:rsidRDefault="004D0BB4">
      <w:pPr>
        <w:spacing w:after="0"/>
      </w:pPr>
    </w:p>
    <w:sdt>
      <w:sdtPr>
        <w:rPr>
          <w:rFonts w:ascii="Times New Roman" w:hAnsi="Times New Roman"/>
          <w:sz w:val="20"/>
          <w:lang w:val="en-US"/>
        </w:rPr>
        <w:id w:val="-1584134843"/>
        <w:docPartObj>
          <w:docPartGallery w:val="Bibliographies"/>
          <w:docPartUnique/>
        </w:docPartObj>
      </w:sdtPr>
      <w:sdtContent>
        <w:p w14:paraId="1001F9BE" w14:textId="40043B04" w:rsidR="004D0BB4" w:rsidRPr="009B1018" w:rsidRDefault="004D0BB4">
          <w:pPr>
            <w:pStyle w:val="Heading1"/>
            <w:rPr>
              <w:lang w:val="en-US"/>
            </w:rPr>
          </w:pPr>
          <w:r w:rsidRPr="009B1018">
            <w:rPr>
              <w:lang w:val="en-US"/>
            </w:rPr>
            <w:t>References</w:t>
          </w:r>
        </w:p>
        <w:sdt>
          <w:sdtPr>
            <w:id w:val="-573587230"/>
            <w:bibliography/>
          </w:sdtPr>
          <w:sdtContent>
            <w:p w14:paraId="1E91FDC0" w14:textId="77777777" w:rsidR="00EA2E39" w:rsidRDefault="004D0BB4" w:rsidP="004D0BB4">
              <w:pPr>
                <w:rPr>
                  <w:noProof/>
                  <w:lang w:val="en-GB" w:eastAsia="en-GB"/>
                </w:rPr>
              </w:pPr>
              <w:r w:rsidRPr="009B1018">
                <w:fldChar w:fldCharType="begin"/>
              </w:r>
              <w:r w:rsidRPr="009B1018">
                <w:instrText xml:space="preserve"> BIBLIOGRAPHY </w:instrText>
              </w:r>
              <w:r w:rsidRPr="009B1018">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556"/>
              </w:tblGrid>
              <w:tr w:rsidR="00EA2E39" w14:paraId="1BC70EF3" w14:textId="77777777">
                <w:trPr>
                  <w:divId w:val="313529313"/>
                  <w:tblCellSpacing w:w="15" w:type="dxa"/>
                </w:trPr>
                <w:tc>
                  <w:tcPr>
                    <w:tcW w:w="50" w:type="pct"/>
                    <w:hideMark/>
                  </w:tcPr>
                  <w:p w14:paraId="31308174" w14:textId="73264780" w:rsidR="00EA2E39" w:rsidRDefault="00EA2E39">
                    <w:pPr>
                      <w:pStyle w:val="Bibliography"/>
                      <w:rPr>
                        <w:noProof/>
                        <w:sz w:val="24"/>
                        <w:szCs w:val="24"/>
                      </w:rPr>
                    </w:pPr>
                    <w:r>
                      <w:rPr>
                        <w:noProof/>
                      </w:rPr>
                      <w:t xml:space="preserve">[1] </w:t>
                    </w:r>
                  </w:p>
                </w:tc>
                <w:tc>
                  <w:tcPr>
                    <w:tcW w:w="0" w:type="auto"/>
                    <w:hideMark/>
                  </w:tcPr>
                  <w:p w14:paraId="2CE301C1" w14:textId="77777777" w:rsidR="00EA2E39" w:rsidRDefault="00EA2E39">
                    <w:pPr>
                      <w:pStyle w:val="Bibliography"/>
                      <w:rPr>
                        <w:noProof/>
                      </w:rPr>
                    </w:pPr>
                    <w:r>
                      <w:rPr>
                        <w:noProof/>
                      </w:rPr>
                      <w:t>3GPP TS 26.260, "Objective test methodologies for the evaluation of immersive audio systems," Release-18.</w:t>
                    </w:r>
                  </w:p>
                </w:tc>
              </w:tr>
              <w:tr w:rsidR="00EA2E39" w14:paraId="42E3E43A" w14:textId="77777777">
                <w:trPr>
                  <w:divId w:val="313529313"/>
                  <w:tblCellSpacing w:w="15" w:type="dxa"/>
                </w:trPr>
                <w:tc>
                  <w:tcPr>
                    <w:tcW w:w="50" w:type="pct"/>
                    <w:hideMark/>
                  </w:tcPr>
                  <w:p w14:paraId="3E953ED8" w14:textId="77777777" w:rsidR="00EA2E39" w:rsidRDefault="00EA2E39">
                    <w:pPr>
                      <w:pStyle w:val="Bibliography"/>
                      <w:rPr>
                        <w:noProof/>
                      </w:rPr>
                    </w:pPr>
                    <w:r>
                      <w:rPr>
                        <w:noProof/>
                      </w:rPr>
                      <w:t xml:space="preserve">[2] </w:t>
                    </w:r>
                  </w:p>
                </w:tc>
                <w:tc>
                  <w:tcPr>
                    <w:tcW w:w="0" w:type="auto"/>
                    <w:hideMark/>
                  </w:tcPr>
                  <w:p w14:paraId="7E98B1A4" w14:textId="77777777" w:rsidR="00EA2E39" w:rsidRDefault="00EA2E39">
                    <w:pPr>
                      <w:pStyle w:val="Bibliography"/>
                      <w:rPr>
                        <w:noProof/>
                      </w:rPr>
                    </w:pPr>
                    <w:r>
                      <w:rPr>
                        <w:noProof/>
                      </w:rPr>
                      <w:t>3GPP TS 26.261, "Terminal audio quality performance requirements for immersive audio services," Release-18.</w:t>
                    </w:r>
                  </w:p>
                </w:tc>
              </w:tr>
              <w:tr w:rsidR="00EA2E39" w14:paraId="5711B2B9" w14:textId="77777777">
                <w:trPr>
                  <w:divId w:val="313529313"/>
                  <w:tblCellSpacing w:w="15" w:type="dxa"/>
                </w:trPr>
                <w:tc>
                  <w:tcPr>
                    <w:tcW w:w="50" w:type="pct"/>
                    <w:hideMark/>
                  </w:tcPr>
                  <w:p w14:paraId="3BB76474" w14:textId="77777777" w:rsidR="00EA2E39" w:rsidRDefault="00EA2E39">
                    <w:pPr>
                      <w:pStyle w:val="Bibliography"/>
                      <w:rPr>
                        <w:noProof/>
                      </w:rPr>
                    </w:pPr>
                    <w:r>
                      <w:rPr>
                        <w:noProof/>
                      </w:rPr>
                      <w:t xml:space="preserve">[3] </w:t>
                    </w:r>
                  </w:p>
                </w:tc>
                <w:tc>
                  <w:tcPr>
                    <w:tcW w:w="0" w:type="auto"/>
                    <w:hideMark/>
                  </w:tcPr>
                  <w:p w14:paraId="059598C0" w14:textId="77777777" w:rsidR="00EA2E39" w:rsidRDefault="00EA2E39">
                    <w:pPr>
                      <w:pStyle w:val="Bibliography"/>
                      <w:rPr>
                        <w:noProof/>
                      </w:rPr>
                    </w:pPr>
                    <w:r>
                      <w:rPr>
                        <w:noProof/>
                      </w:rPr>
                      <w:t>3GPP SP-241314, "WID on Terminal Audio quality performance and Test methods for Immersive Audio Services, Phase 2," HEAD acoustics GmbH, Qualcomm Incorporated, Nokia Corporation, Dolby Sweden AB, Orange, Xiaomi, Melbourne, 2024.</w:t>
                    </w:r>
                  </w:p>
                </w:tc>
              </w:tr>
              <w:tr w:rsidR="00EA2E39" w14:paraId="68BF45C9" w14:textId="77777777">
                <w:trPr>
                  <w:divId w:val="313529313"/>
                  <w:tblCellSpacing w:w="15" w:type="dxa"/>
                </w:trPr>
                <w:tc>
                  <w:tcPr>
                    <w:tcW w:w="50" w:type="pct"/>
                    <w:hideMark/>
                  </w:tcPr>
                  <w:p w14:paraId="5D024D27" w14:textId="77777777" w:rsidR="00EA2E39" w:rsidRDefault="00EA2E39">
                    <w:pPr>
                      <w:pStyle w:val="Bibliography"/>
                      <w:rPr>
                        <w:noProof/>
                      </w:rPr>
                    </w:pPr>
                    <w:r>
                      <w:rPr>
                        <w:noProof/>
                      </w:rPr>
                      <w:t xml:space="preserve">[4] </w:t>
                    </w:r>
                  </w:p>
                </w:tc>
                <w:tc>
                  <w:tcPr>
                    <w:tcW w:w="0" w:type="auto"/>
                    <w:hideMark/>
                  </w:tcPr>
                  <w:p w14:paraId="3C56CB3A" w14:textId="77777777" w:rsidR="00EA2E39" w:rsidRDefault="00EA2E39">
                    <w:pPr>
                      <w:pStyle w:val="Bibliography"/>
                      <w:rPr>
                        <w:noProof/>
                      </w:rPr>
                    </w:pPr>
                    <w:r>
                      <w:rPr>
                        <w:noProof/>
                      </w:rPr>
                      <w:t xml:space="preserve">D. S. Brungart, B. D. Simpson and A. J. Kordik, "The detectability of headtracker latency in virtual audio displays," in </w:t>
                    </w:r>
                    <w:r>
                      <w:rPr>
                        <w:i/>
                        <w:iCs/>
                        <w:noProof/>
                      </w:rPr>
                      <w:t>International Conference on Auditory Display (ICAD)</w:t>
                    </w:r>
                    <w:r>
                      <w:rPr>
                        <w:noProof/>
                      </w:rPr>
                      <w:t xml:space="preserve">, Limerick, Ireland, 2005. </w:t>
                    </w:r>
                  </w:p>
                </w:tc>
              </w:tr>
              <w:tr w:rsidR="00EA2E39" w14:paraId="754D79FF" w14:textId="77777777">
                <w:trPr>
                  <w:divId w:val="313529313"/>
                  <w:tblCellSpacing w:w="15" w:type="dxa"/>
                </w:trPr>
                <w:tc>
                  <w:tcPr>
                    <w:tcW w:w="50" w:type="pct"/>
                    <w:hideMark/>
                  </w:tcPr>
                  <w:p w14:paraId="0CE5286F" w14:textId="77777777" w:rsidR="00EA2E39" w:rsidRDefault="00EA2E39">
                    <w:pPr>
                      <w:pStyle w:val="Bibliography"/>
                      <w:rPr>
                        <w:noProof/>
                      </w:rPr>
                    </w:pPr>
                    <w:r>
                      <w:rPr>
                        <w:noProof/>
                      </w:rPr>
                      <w:t xml:space="preserve">[5] </w:t>
                    </w:r>
                  </w:p>
                </w:tc>
                <w:tc>
                  <w:tcPr>
                    <w:tcW w:w="0" w:type="auto"/>
                    <w:hideMark/>
                  </w:tcPr>
                  <w:p w14:paraId="4E4CD9D4" w14:textId="77777777" w:rsidR="00EA2E39" w:rsidRDefault="00EA2E39">
                    <w:pPr>
                      <w:pStyle w:val="Bibliography"/>
                      <w:rPr>
                        <w:noProof/>
                      </w:rPr>
                    </w:pPr>
                    <w:r>
                      <w:rPr>
                        <w:noProof/>
                      </w:rPr>
                      <w:t xml:space="preserve">C. Rappin, J. Palacino, P. Rueff, L. Feichter and M. Paquier, "Latency detection threshold of head-tracking for different head rotation speeds in binaural rendering," in </w:t>
                    </w:r>
                    <w:r>
                      <w:rPr>
                        <w:i/>
                        <w:iCs/>
                        <w:noProof/>
                      </w:rPr>
                      <w:t>Forum Acusticum 2023</w:t>
                    </w:r>
                    <w:r>
                      <w:rPr>
                        <w:noProof/>
                      </w:rPr>
                      <w:t xml:space="preserve">, Torino, Italy, 2023. </w:t>
                    </w:r>
                  </w:p>
                </w:tc>
              </w:tr>
            </w:tbl>
            <w:p w14:paraId="384E1FA0" w14:textId="77777777" w:rsidR="00EA2E39" w:rsidRDefault="00EA2E39">
              <w:pPr>
                <w:divId w:val="313529313"/>
                <w:rPr>
                  <w:noProof/>
                </w:rPr>
              </w:pPr>
            </w:p>
            <w:p w14:paraId="311FC0B5" w14:textId="6ACA9E23" w:rsidR="004D0BB4" w:rsidRPr="009B1018" w:rsidRDefault="004D0BB4" w:rsidP="004D0BB4">
              <w:r w:rsidRPr="009B1018">
                <w:rPr>
                  <w:b/>
                  <w:bCs/>
                  <w:noProof/>
                </w:rPr>
                <w:fldChar w:fldCharType="end"/>
              </w:r>
            </w:p>
          </w:sdtContent>
        </w:sdt>
      </w:sdtContent>
    </w:sdt>
    <w:sectPr w:rsidR="004D0BB4" w:rsidRPr="009B1018">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688849" w14:textId="77777777" w:rsidR="00D049DE" w:rsidRPr="009B1018" w:rsidRDefault="00D049DE">
      <w:r w:rsidRPr="009B1018">
        <w:separator/>
      </w:r>
    </w:p>
  </w:endnote>
  <w:endnote w:type="continuationSeparator" w:id="0">
    <w:p w14:paraId="66E1BACD" w14:textId="77777777" w:rsidR="00D049DE" w:rsidRPr="009B1018" w:rsidRDefault="00D049DE">
      <w:r w:rsidRPr="009B1018">
        <w:continuationSeparator/>
      </w:r>
    </w:p>
  </w:endnote>
  <w:endnote w:type="continuationNotice" w:id="1">
    <w:p w14:paraId="2A1989B4" w14:textId="77777777" w:rsidR="00D049DE" w:rsidRPr="009B1018" w:rsidRDefault="00D049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86228E" w14:textId="77777777" w:rsidR="00D049DE" w:rsidRPr="009B1018" w:rsidRDefault="00D049DE">
      <w:r w:rsidRPr="009B1018">
        <w:separator/>
      </w:r>
    </w:p>
  </w:footnote>
  <w:footnote w:type="continuationSeparator" w:id="0">
    <w:p w14:paraId="4FDCCCE7" w14:textId="77777777" w:rsidR="00D049DE" w:rsidRPr="009B1018" w:rsidRDefault="00D049DE">
      <w:r w:rsidRPr="009B1018">
        <w:continuationSeparator/>
      </w:r>
    </w:p>
  </w:footnote>
  <w:footnote w:type="continuationNotice" w:id="1">
    <w:p w14:paraId="70D0F93E" w14:textId="77777777" w:rsidR="00D049DE" w:rsidRPr="009B1018" w:rsidRDefault="00D049D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8C0AAB3"/>
    <w:multiLevelType w:val="hybridMultilevel"/>
    <w:tmpl w:val="FFFFFFFF"/>
    <w:lvl w:ilvl="0" w:tplc="9DF41A32">
      <w:start w:val="1"/>
      <w:numFmt w:val="bullet"/>
      <w:lvlText w:val=""/>
      <w:lvlJc w:val="left"/>
      <w:pPr>
        <w:ind w:left="720" w:hanging="360"/>
      </w:pPr>
      <w:rPr>
        <w:rFonts w:ascii="Symbol" w:hAnsi="Symbol" w:hint="default"/>
      </w:rPr>
    </w:lvl>
    <w:lvl w:ilvl="1" w:tplc="562069FC">
      <w:start w:val="1"/>
      <w:numFmt w:val="bullet"/>
      <w:lvlText w:val="o"/>
      <w:lvlJc w:val="left"/>
      <w:pPr>
        <w:ind w:left="1440" w:hanging="360"/>
      </w:pPr>
      <w:rPr>
        <w:rFonts w:ascii="Courier New" w:hAnsi="Courier New" w:hint="default"/>
      </w:rPr>
    </w:lvl>
    <w:lvl w:ilvl="2" w:tplc="4BE647A8">
      <w:start w:val="1"/>
      <w:numFmt w:val="bullet"/>
      <w:lvlText w:val=""/>
      <w:lvlJc w:val="left"/>
      <w:pPr>
        <w:ind w:left="2160" w:hanging="360"/>
      </w:pPr>
      <w:rPr>
        <w:rFonts w:ascii="Wingdings" w:hAnsi="Wingdings" w:hint="default"/>
      </w:rPr>
    </w:lvl>
    <w:lvl w:ilvl="3" w:tplc="65D07002">
      <w:start w:val="1"/>
      <w:numFmt w:val="bullet"/>
      <w:lvlText w:val=""/>
      <w:lvlJc w:val="left"/>
      <w:pPr>
        <w:ind w:left="2880" w:hanging="360"/>
      </w:pPr>
      <w:rPr>
        <w:rFonts w:ascii="Symbol" w:hAnsi="Symbol" w:hint="default"/>
      </w:rPr>
    </w:lvl>
    <w:lvl w:ilvl="4" w:tplc="905E0140">
      <w:start w:val="1"/>
      <w:numFmt w:val="bullet"/>
      <w:lvlText w:val="o"/>
      <w:lvlJc w:val="left"/>
      <w:pPr>
        <w:ind w:left="3600" w:hanging="360"/>
      </w:pPr>
      <w:rPr>
        <w:rFonts w:ascii="Courier New" w:hAnsi="Courier New" w:hint="default"/>
      </w:rPr>
    </w:lvl>
    <w:lvl w:ilvl="5" w:tplc="5A362F30">
      <w:start w:val="1"/>
      <w:numFmt w:val="bullet"/>
      <w:lvlText w:val=""/>
      <w:lvlJc w:val="left"/>
      <w:pPr>
        <w:ind w:left="4320" w:hanging="360"/>
      </w:pPr>
      <w:rPr>
        <w:rFonts w:ascii="Wingdings" w:hAnsi="Wingdings" w:hint="default"/>
      </w:rPr>
    </w:lvl>
    <w:lvl w:ilvl="6" w:tplc="9ECC89DA">
      <w:start w:val="1"/>
      <w:numFmt w:val="bullet"/>
      <w:lvlText w:val=""/>
      <w:lvlJc w:val="left"/>
      <w:pPr>
        <w:ind w:left="5040" w:hanging="360"/>
      </w:pPr>
      <w:rPr>
        <w:rFonts w:ascii="Symbol" w:hAnsi="Symbol" w:hint="default"/>
      </w:rPr>
    </w:lvl>
    <w:lvl w:ilvl="7" w:tplc="D7BE0E42">
      <w:start w:val="1"/>
      <w:numFmt w:val="bullet"/>
      <w:lvlText w:val="o"/>
      <w:lvlJc w:val="left"/>
      <w:pPr>
        <w:ind w:left="5760" w:hanging="360"/>
      </w:pPr>
      <w:rPr>
        <w:rFonts w:ascii="Courier New" w:hAnsi="Courier New" w:hint="default"/>
      </w:rPr>
    </w:lvl>
    <w:lvl w:ilvl="8" w:tplc="4D4A836A">
      <w:start w:val="1"/>
      <w:numFmt w:val="bullet"/>
      <w:lvlText w:val=""/>
      <w:lvlJc w:val="left"/>
      <w:pPr>
        <w:ind w:left="6480" w:hanging="360"/>
      </w:pPr>
      <w:rPr>
        <w:rFonts w:ascii="Wingdings" w:hAnsi="Wingdings" w:hint="default"/>
      </w:rPr>
    </w:lvl>
  </w:abstractNum>
  <w:abstractNum w:abstractNumId="1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3E563B4F"/>
    <w:multiLevelType w:val="hybridMultilevel"/>
    <w:tmpl w:val="2F2AA5D6"/>
    <w:lvl w:ilvl="0" w:tplc="89449F0A">
      <w:start w:val="1"/>
      <w:numFmt w:val="bullet"/>
      <w:lvlText w:val="•"/>
      <w:lvlJc w:val="left"/>
      <w:pPr>
        <w:tabs>
          <w:tab w:val="num" w:pos="720"/>
        </w:tabs>
        <w:ind w:left="720" w:hanging="360"/>
      </w:pPr>
      <w:rPr>
        <w:rFonts w:ascii="Arial" w:hAnsi="Arial" w:hint="default"/>
      </w:rPr>
    </w:lvl>
    <w:lvl w:ilvl="1" w:tplc="C56E8C72">
      <w:start w:val="1"/>
      <w:numFmt w:val="bullet"/>
      <w:lvlText w:val="•"/>
      <w:lvlJc w:val="left"/>
      <w:pPr>
        <w:tabs>
          <w:tab w:val="num" w:pos="1440"/>
        </w:tabs>
        <w:ind w:left="1440" w:hanging="360"/>
      </w:pPr>
      <w:rPr>
        <w:rFonts w:ascii="Arial" w:hAnsi="Arial" w:hint="default"/>
      </w:rPr>
    </w:lvl>
    <w:lvl w:ilvl="2" w:tplc="738AEEA2" w:tentative="1">
      <w:start w:val="1"/>
      <w:numFmt w:val="bullet"/>
      <w:lvlText w:val="•"/>
      <w:lvlJc w:val="left"/>
      <w:pPr>
        <w:tabs>
          <w:tab w:val="num" w:pos="2160"/>
        </w:tabs>
        <w:ind w:left="2160" w:hanging="360"/>
      </w:pPr>
      <w:rPr>
        <w:rFonts w:ascii="Arial" w:hAnsi="Arial" w:hint="default"/>
      </w:rPr>
    </w:lvl>
    <w:lvl w:ilvl="3" w:tplc="578ADA68" w:tentative="1">
      <w:start w:val="1"/>
      <w:numFmt w:val="bullet"/>
      <w:lvlText w:val="•"/>
      <w:lvlJc w:val="left"/>
      <w:pPr>
        <w:tabs>
          <w:tab w:val="num" w:pos="2880"/>
        </w:tabs>
        <w:ind w:left="2880" w:hanging="360"/>
      </w:pPr>
      <w:rPr>
        <w:rFonts w:ascii="Arial" w:hAnsi="Arial" w:hint="default"/>
      </w:rPr>
    </w:lvl>
    <w:lvl w:ilvl="4" w:tplc="4A6C9604" w:tentative="1">
      <w:start w:val="1"/>
      <w:numFmt w:val="bullet"/>
      <w:lvlText w:val="•"/>
      <w:lvlJc w:val="left"/>
      <w:pPr>
        <w:tabs>
          <w:tab w:val="num" w:pos="3600"/>
        </w:tabs>
        <w:ind w:left="3600" w:hanging="360"/>
      </w:pPr>
      <w:rPr>
        <w:rFonts w:ascii="Arial" w:hAnsi="Arial" w:hint="default"/>
      </w:rPr>
    </w:lvl>
    <w:lvl w:ilvl="5" w:tplc="B85C5ACE" w:tentative="1">
      <w:start w:val="1"/>
      <w:numFmt w:val="bullet"/>
      <w:lvlText w:val="•"/>
      <w:lvlJc w:val="left"/>
      <w:pPr>
        <w:tabs>
          <w:tab w:val="num" w:pos="4320"/>
        </w:tabs>
        <w:ind w:left="4320" w:hanging="360"/>
      </w:pPr>
      <w:rPr>
        <w:rFonts w:ascii="Arial" w:hAnsi="Arial" w:hint="default"/>
      </w:rPr>
    </w:lvl>
    <w:lvl w:ilvl="6" w:tplc="23329E0E" w:tentative="1">
      <w:start w:val="1"/>
      <w:numFmt w:val="bullet"/>
      <w:lvlText w:val="•"/>
      <w:lvlJc w:val="left"/>
      <w:pPr>
        <w:tabs>
          <w:tab w:val="num" w:pos="5040"/>
        </w:tabs>
        <w:ind w:left="5040" w:hanging="360"/>
      </w:pPr>
      <w:rPr>
        <w:rFonts w:ascii="Arial" w:hAnsi="Arial" w:hint="default"/>
      </w:rPr>
    </w:lvl>
    <w:lvl w:ilvl="7" w:tplc="2D5EDC00" w:tentative="1">
      <w:start w:val="1"/>
      <w:numFmt w:val="bullet"/>
      <w:lvlText w:val="•"/>
      <w:lvlJc w:val="left"/>
      <w:pPr>
        <w:tabs>
          <w:tab w:val="num" w:pos="5760"/>
        </w:tabs>
        <w:ind w:left="5760" w:hanging="360"/>
      </w:pPr>
      <w:rPr>
        <w:rFonts w:ascii="Arial" w:hAnsi="Arial" w:hint="default"/>
      </w:rPr>
    </w:lvl>
    <w:lvl w:ilvl="8" w:tplc="96B8B74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5" w15:restartNumberingAfterBreak="0">
    <w:nsid w:val="7F897A30"/>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203638385">
    <w:abstractNumId w:val="14"/>
  </w:num>
  <w:num w:numId="2" w16cid:durableId="1633753767">
    <w:abstractNumId w:val="12"/>
  </w:num>
  <w:num w:numId="3" w16cid:durableId="528221516">
    <w:abstractNumId w:val="11"/>
  </w:num>
  <w:num w:numId="4" w16cid:durableId="1244408889">
    <w:abstractNumId w:val="9"/>
  </w:num>
  <w:num w:numId="5" w16cid:durableId="1688748038">
    <w:abstractNumId w:val="9"/>
  </w:num>
  <w:num w:numId="6" w16cid:durableId="1572547129">
    <w:abstractNumId w:val="7"/>
  </w:num>
  <w:num w:numId="7" w16cid:durableId="874734625">
    <w:abstractNumId w:val="7"/>
  </w:num>
  <w:num w:numId="8" w16cid:durableId="2059695306">
    <w:abstractNumId w:val="6"/>
  </w:num>
  <w:num w:numId="9" w16cid:durableId="396436251">
    <w:abstractNumId w:val="6"/>
  </w:num>
  <w:num w:numId="10" w16cid:durableId="1252617328">
    <w:abstractNumId w:val="5"/>
  </w:num>
  <w:num w:numId="11" w16cid:durableId="1104153640">
    <w:abstractNumId w:val="5"/>
  </w:num>
  <w:num w:numId="12" w16cid:durableId="212276581">
    <w:abstractNumId w:val="4"/>
  </w:num>
  <w:num w:numId="13" w16cid:durableId="1823811880">
    <w:abstractNumId w:val="4"/>
  </w:num>
  <w:num w:numId="14" w16cid:durableId="1940212440">
    <w:abstractNumId w:val="8"/>
  </w:num>
  <w:num w:numId="15" w16cid:durableId="797259165">
    <w:abstractNumId w:val="8"/>
  </w:num>
  <w:num w:numId="16" w16cid:durableId="37899227">
    <w:abstractNumId w:val="3"/>
  </w:num>
  <w:num w:numId="17" w16cid:durableId="235088119">
    <w:abstractNumId w:val="3"/>
  </w:num>
  <w:num w:numId="18" w16cid:durableId="584651986">
    <w:abstractNumId w:val="2"/>
  </w:num>
  <w:num w:numId="19" w16cid:durableId="667751105">
    <w:abstractNumId w:val="2"/>
  </w:num>
  <w:num w:numId="20" w16cid:durableId="401022100">
    <w:abstractNumId w:val="1"/>
  </w:num>
  <w:num w:numId="21" w16cid:durableId="1050499782">
    <w:abstractNumId w:val="1"/>
  </w:num>
  <w:num w:numId="22" w16cid:durableId="1965387096">
    <w:abstractNumId w:val="0"/>
  </w:num>
  <w:num w:numId="23" w16cid:durableId="315380077">
    <w:abstractNumId w:val="0"/>
  </w:num>
  <w:num w:numId="24" w16cid:durableId="1052391748">
    <w:abstractNumId w:val="13"/>
  </w:num>
  <w:num w:numId="25" w16cid:durableId="1912889026">
    <w:abstractNumId w:val="10"/>
  </w:num>
  <w:num w:numId="26" w16cid:durableId="166608167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9C8"/>
    <w:rsid w:val="00001C97"/>
    <w:rsid w:val="00002E90"/>
    <w:rsid w:val="0000468D"/>
    <w:rsid w:val="0000619A"/>
    <w:rsid w:val="00006B69"/>
    <w:rsid w:val="00010182"/>
    <w:rsid w:val="0001185F"/>
    <w:rsid w:val="0001241C"/>
    <w:rsid w:val="000127E4"/>
    <w:rsid w:val="000143B5"/>
    <w:rsid w:val="00014A3F"/>
    <w:rsid w:val="00015207"/>
    <w:rsid w:val="00015582"/>
    <w:rsid w:val="0001570A"/>
    <w:rsid w:val="00016232"/>
    <w:rsid w:val="00016B07"/>
    <w:rsid w:val="000170AA"/>
    <w:rsid w:val="0002128E"/>
    <w:rsid w:val="000217C9"/>
    <w:rsid w:val="0002191A"/>
    <w:rsid w:val="00021ABA"/>
    <w:rsid w:val="00022D97"/>
    <w:rsid w:val="00024745"/>
    <w:rsid w:val="000252EC"/>
    <w:rsid w:val="0002591F"/>
    <w:rsid w:val="0002724C"/>
    <w:rsid w:val="000273B1"/>
    <w:rsid w:val="00030CD4"/>
    <w:rsid w:val="000341D8"/>
    <w:rsid w:val="00034A70"/>
    <w:rsid w:val="000351C3"/>
    <w:rsid w:val="00035CC1"/>
    <w:rsid w:val="00036A0F"/>
    <w:rsid w:val="00036D75"/>
    <w:rsid w:val="00037090"/>
    <w:rsid w:val="000416E0"/>
    <w:rsid w:val="000428EF"/>
    <w:rsid w:val="00042FC4"/>
    <w:rsid w:val="00043736"/>
    <w:rsid w:val="000447DE"/>
    <w:rsid w:val="00044856"/>
    <w:rsid w:val="00044E8F"/>
    <w:rsid w:val="00046686"/>
    <w:rsid w:val="00046FDD"/>
    <w:rsid w:val="0004717B"/>
    <w:rsid w:val="000471E6"/>
    <w:rsid w:val="00047DA3"/>
    <w:rsid w:val="00050925"/>
    <w:rsid w:val="00052175"/>
    <w:rsid w:val="0005328B"/>
    <w:rsid w:val="0005372A"/>
    <w:rsid w:val="00054884"/>
    <w:rsid w:val="00055AF1"/>
    <w:rsid w:val="00056C68"/>
    <w:rsid w:val="00057E1E"/>
    <w:rsid w:val="000609B1"/>
    <w:rsid w:val="000610A6"/>
    <w:rsid w:val="0006161E"/>
    <w:rsid w:val="00061E38"/>
    <w:rsid w:val="00063D38"/>
    <w:rsid w:val="000641F7"/>
    <w:rsid w:val="0006475A"/>
    <w:rsid w:val="00065136"/>
    <w:rsid w:val="00067995"/>
    <w:rsid w:val="00067B12"/>
    <w:rsid w:val="00070B83"/>
    <w:rsid w:val="00072566"/>
    <w:rsid w:val="00072A7C"/>
    <w:rsid w:val="00072FC9"/>
    <w:rsid w:val="00074D61"/>
    <w:rsid w:val="0007514E"/>
    <w:rsid w:val="000758A2"/>
    <w:rsid w:val="00075D91"/>
    <w:rsid w:val="000775E7"/>
    <w:rsid w:val="0007775C"/>
    <w:rsid w:val="00081D46"/>
    <w:rsid w:val="00081DE5"/>
    <w:rsid w:val="00081E41"/>
    <w:rsid w:val="00082A40"/>
    <w:rsid w:val="000835AB"/>
    <w:rsid w:val="00083EFD"/>
    <w:rsid w:val="00084B10"/>
    <w:rsid w:val="000851E7"/>
    <w:rsid w:val="00091F11"/>
    <w:rsid w:val="00092042"/>
    <w:rsid w:val="0009244A"/>
    <w:rsid w:val="00092D2C"/>
    <w:rsid w:val="00094524"/>
    <w:rsid w:val="000945F2"/>
    <w:rsid w:val="00094749"/>
    <w:rsid w:val="00094F23"/>
    <w:rsid w:val="00095C7F"/>
    <w:rsid w:val="00095ED5"/>
    <w:rsid w:val="000967F4"/>
    <w:rsid w:val="00097651"/>
    <w:rsid w:val="000978BA"/>
    <w:rsid w:val="000A06ED"/>
    <w:rsid w:val="000A1801"/>
    <w:rsid w:val="000A20A9"/>
    <w:rsid w:val="000A2560"/>
    <w:rsid w:val="000A3615"/>
    <w:rsid w:val="000A3BF2"/>
    <w:rsid w:val="000A4567"/>
    <w:rsid w:val="000A64BF"/>
    <w:rsid w:val="000A6D88"/>
    <w:rsid w:val="000A767B"/>
    <w:rsid w:val="000A7BD3"/>
    <w:rsid w:val="000B16F1"/>
    <w:rsid w:val="000B1E1F"/>
    <w:rsid w:val="000B1F35"/>
    <w:rsid w:val="000B274F"/>
    <w:rsid w:val="000B290A"/>
    <w:rsid w:val="000B364A"/>
    <w:rsid w:val="000B6453"/>
    <w:rsid w:val="000C027A"/>
    <w:rsid w:val="000C03D4"/>
    <w:rsid w:val="000C2681"/>
    <w:rsid w:val="000C2A02"/>
    <w:rsid w:val="000C2C14"/>
    <w:rsid w:val="000C3C1B"/>
    <w:rsid w:val="000C45A1"/>
    <w:rsid w:val="000C504B"/>
    <w:rsid w:val="000C5C13"/>
    <w:rsid w:val="000C5C5F"/>
    <w:rsid w:val="000C5F44"/>
    <w:rsid w:val="000D0FE1"/>
    <w:rsid w:val="000D22E3"/>
    <w:rsid w:val="000D2887"/>
    <w:rsid w:val="000D289E"/>
    <w:rsid w:val="000D2A85"/>
    <w:rsid w:val="000D40D6"/>
    <w:rsid w:val="000D5191"/>
    <w:rsid w:val="000D52CF"/>
    <w:rsid w:val="000D6D78"/>
    <w:rsid w:val="000D7512"/>
    <w:rsid w:val="000D77A7"/>
    <w:rsid w:val="000D7D57"/>
    <w:rsid w:val="000D7FDE"/>
    <w:rsid w:val="000E0429"/>
    <w:rsid w:val="000E04FD"/>
    <w:rsid w:val="000E3202"/>
    <w:rsid w:val="000E3D61"/>
    <w:rsid w:val="000E4C42"/>
    <w:rsid w:val="000E623A"/>
    <w:rsid w:val="000E627C"/>
    <w:rsid w:val="000E63F0"/>
    <w:rsid w:val="000E6A83"/>
    <w:rsid w:val="000E7238"/>
    <w:rsid w:val="000E76C9"/>
    <w:rsid w:val="000E78FB"/>
    <w:rsid w:val="000F091B"/>
    <w:rsid w:val="000F1EEE"/>
    <w:rsid w:val="000F28CB"/>
    <w:rsid w:val="000F2F1C"/>
    <w:rsid w:val="000F33E1"/>
    <w:rsid w:val="000F3FE4"/>
    <w:rsid w:val="000F4C3A"/>
    <w:rsid w:val="000F67BF"/>
    <w:rsid w:val="000F6E51"/>
    <w:rsid w:val="000F6EF3"/>
    <w:rsid w:val="00100D4E"/>
    <w:rsid w:val="00101E06"/>
    <w:rsid w:val="00102A24"/>
    <w:rsid w:val="001037C4"/>
    <w:rsid w:val="00103981"/>
    <w:rsid w:val="00103FFE"/>
    <w:rsid w:val="001053FD"/>
    <w:rsid w:val="001057EB"/>
    <w:rsid w:val="001069D1"/>
    <w:rsid w:val="00107687"/>
    <w:rsid w:val="00110571"/>
    <w:rsid w:val="001140C2"/>
    <w:rsid w:val="00114594"/>
    <w:rsid w:val="001146A7"/>
    <w:rsid w:val="00114BF7"/>
    <w:rsid w:val="00114F45"/>
    <w:rsid w:val="0011553D"/>
    <w:rsid w:val="00115C5A"/>
    <w:rsid w:val="0011611A"/>
    <w:rsid w:val="00117617"/>
    <w:rsid w:val="00117AA7"/>
    <w:rsid w:val="0012045E"/>
    <w:rsid w:val="00120685"/>
    <w:rsid w:val="001232D9"/>
    <w:rsid w:val="00124AC4"/>
    <w:rsid w:val="0012612B"/>
    <w:rsid w:val="001263B9"/>
    <w:rsid w:val="00127340"/>
    <w:rsid w:val="0012767E"/>
    <w:rsid w:val="00130AAE"/>
    <w:rsid w:val="00130E9C"/>
    <w:rsid w:val="001313BF"/>
    <w:rsid w:val="001316DA"/>
    <w:rsid w:val="00131C5F"/>
    <w:rsid w:val="0013259C"/>
    <w:rsid w:val="0013379B"/>
    <w:rsid w:val="001349F8"/>
    <w:rsid w:val="00134FA1"/>
    <w:rsid w:val="00135203"/>
    <w:rsid w:val="00135831"/>
    <w:rsid w:val="001361D7"/>
    <w:rsid w:val="001368F5"/>
    <w:rsid w:val="00137036"/>
    <w:rsid w:val="001376A6"/>
    <w:rsid w:val="00140717"/>
    <w:rsid w:val="00142102"/>
    <w:rsid w:val="001421E6"/>
    <w:rsid w:val="001424CD"/>
    <w:rsid w:val="0014266C"/>
    <w:rsid w:val="00143213"/>
    <w:rsid w:val="00143EC3"/>
    <w:rsid w:val="0014413C"/>
    <w:rsid w:val="00144355"/>
    <w:rsid w:val="00144599"/>
    <w:rsid w:val="00144D37"/>
    <w:rsid w:val="00144DBB"/>
    <w:rsid w:val="00145835"/>
    <w:rsid w:val="00146086"/>
    <w:rsid w:val="00146CDC"/>
    <w:rsid w:val="00147A37"/>
    <w:rsid w:val="00147D2B"/>
    <w:rsid w:val="00150230"/>
    <w:rsid w:val="0015084C"/>
    <w:rsid w:val="00152BBE"/>
    <w:rsid w:val="00152D52"/>
    <w:rsid w:val="00153326"/>
    <w:rsid w:val="0015435B"/>
    <w:rsid w:val="00154662"/>
    <w:rsid w:val="00154CA9"/>
    <w:rsid w:val="00155573"/>
    <w:rsid w:val="00155591"/>
    <w:rsid w:val="00155B46"/>
    <w:rsid w:val="00156FBE"/>
    <w:rsid w:val="00157A27"/>
    <w:rsid w:val="00157ABC"/>
    <w:rsid w:val="00160BD6"/>
    <w:rsid w:val="00163D28"/>
    <w:rsid w:val="00163D65"/>
    <w:rsid w:val="001649FC"/>
    <w:rsid w:val="00164B14"/>
    <w:rsid w:val="00164F27"/>
    <w:rsid w:val="001652AE"/>
    <w:rsid w:val="00166A1B"/>
    <w:rsid w:val="00167AB6"/>
    <w:rsid w:val="001700B3"/>
    <w:rsid w:val="00171CFB"/>
    <w:rsid w:val="0017235E"/>
    <w:rsid w:val="001727E3"/>
    <w:rsid w:val="001735CA"/>
    <w:rsid w:val="001749C9"/>
    <w:rsid w:val="00175D97"/>
    <w:rsid w:val="001765CC"/>
    <w:rsid w:val="001767F7"/>
    <w:rsid w:val="00177960"/>
    <w:rsid w:val="0018104D"/>
    <w:rsid w:val="0018148F"/>
    <w:rsid w:val="00181F38"/>
    <w:rsid w:val="001821C2"/>
    <w:rsid w:val="0018293E"/>
    <w:rsid w:val="00182F02"/>
    <w:rsid w:val="00183DFE"/>
    <w:rsid w:val="001842ED"/>
    <w:rsid w:val="00184E37"/>
    <w:rsid w:val="001866DD"/>
    <w:rsid w:val="001911C8"/>
    <w:rsid w:val="00191D25"/>
    <w:rsid w:val="00191D63"/>
    <w:rsid w:val="00192400"/>
    <w:rsid w:val="00192B41"/>
    <w:rsid w:val="00192BCB"/>
    <w:rsid w:val="001937D7"/>
    <w:rsid w:val="00195832"/>
    <w:rsid w:val="00196126"/>
    <w:rsid w:val="00196386"/>
    <w:rsid w:val="001969A9"/>
    <w:rsid w:val="00197E4A"/>
    <w:rsid w:val="001A0098"/>
    <w:rsid w:val="001A1770"/>
    <w:rsid w:val="001A26F2"/>
    <w:rsid w:val="001A31EF"/>
    <w:rsid w:val="001A3878"/>
    <w:rsid w:val="001A3B3C"/>
    <w:rsid w:val="001A46B3"/>
    <w:rsid w:val="001A5B70"/>
    <w:rsid w:val="001A63AA"/>
    <w:rsid w:val="001A6522"/>
    <w:rsid w:val="001A6724"/>
    <w:rsid w:val="001A684A"/>
    <w:rsid w:val="001B01F1"/>
    <w:rsid w:val="001B2414"/>
    <w:rsid w:val="001B2417"/>
    <w:rsid w:val="001B2E2D"/>
    <w:rsid w:val="001B39FF"/>
    <w:rsid w:val="001B3D6E"/>
    <w:rsid w:val="001B4B06"/>
    <w:rsid w:val="001B4BCD"/>
    <w:rsid w:val="001B5421"/>
    <w:rsid w:val="001B62AE"/>
    <w:rsid w:val="001B650D"/>
    <w:rsid w:val="001B6E20"/>
    <w:rsid w:val="001C0569"/>
    <w:rsid w:val="001C233B"/>
    <w:rsid w:val="001C2ABB"/>
    <w:rsid w:val="001C308D"/>
    <w:rsid w:val="001C343C"/>
    <w:rsid w:val="001C39B0"/>
    <w:rsid w:val="001C39B1"/>
    <w:rsid w:val="001C3B92"/>
    <w:rsid w:val="001C4854"/>
    <w:rsid w:val="001C4857"/>
    <w:rsid w:val="001C5F0E"/>
    <w:rsid w:val="001C6165"/>
    <w:rsid w:val="001C6A77"/>
    <w:rsid w:val="001C7261"/>
    <w:rsid w:val="001D0B09"/>
    <w:rsid w:val="001D1531"/>
    <w:rsid w:val="001D18E2"/>
    <w:rsid w:val="001D232B"/>
    <w:rsid w:val="001D2F05"/>
    <w:rsid w:val="001D4244"/>
    <w:rsid w:val="001D506A"/>
    <w:rsid w:val="001D641F"/>
    <w:rsid w:val="001D6D0F"/>
    <w:rsid w:val="001E00C9"/>
    <w:rsid w:val="001E01DD"/>
    <w:rsid w:val="001E1B80"/>
    <w:rsid w:val="001E2112"/>
    <w:rsid w:val="001E21D8"/>
    <w:rsid w:val="001E2D60"/>
    <w:rsid w:val="001E392F"/>
    <w:rsid w:val="001E5C9E"/>
    <w:rsid w:val="001E64A2"/>
    <w:rsid w:val="001E6729"/>
    <w:rsid w:val="001E6DDD"/>
    <w:rsid w:val="001F276E"/>
    <w:rsid w:val="001F4467"/>
    <w:rsid w:val="001F4924"/>
    <w:rsid w:val="001F493B"/>
    <w:rsid w:val="001F7235"/>
    <w:rsid w:val="001F7D96"/>
    <w:rsid w:val="0020173D"/>
    <w:rsid w:val="00201B20"/>
    <w:rsid w:val="00201E8E"/>
    <w:rsid w:val="00202021"/>
    <w:rsid w:val="002020F7"/>
    <w:rsid w:val="00203A32"/>
    <w:rsid w:val="00204773"/>
    <w:rsid w:val="00204C55"/>
    <w:rsid w:val="00204EEE"/>
    <w:rsid w:val="002070CB"/>
    <w:rsid w:val="00207249"/>
    <w:rsid w:val="00207403"/>
    <w:rsid w:val="00207617"/>
    <w:rsid w:val="00211104"/>
    <w:rsid w:val="00211E1B"/>
    <w:rsid w:val="0021268C"/>
    <w:rsid w:val="00213F76"/>
    <w:rsid w:val="0021476D"/>
    <w:rsid w:val="00214FAF"/>
    <w:rsid w:val="00215395"/>
    <w:rsid w:val="002167FC"/>
    <w:rsid w:val="00217A0B"/>
    <w:rsid w:val="00217A64"/>
    <w:rsid w:val="00217BCC"/>
    <w:rsid w:val="00217CDC"/>
    <w:rsid w:val="00217FDF"/>
    <w:rsid w:val="00220ABA"/>
    <w:rsid w:val="002238FE"/>
    <w:rsid w:val="00223B11"/>
    <w:rsid w:val="002244D1"/>
    <w:rsid w:val="00224D08"/>
    <w:rsid w:val="00224E43"/>
    <w:rsid w:val="00225930"/>
    <w:rsid w:val="00227C56"/>
    <w:rsid w:val="00227CA8"/>
    <w:rsid w:val="0023064B"/>
    <w:rsid w:val="002336BF"/>
    <w:rsid w:val="0023434A"/>
    <w:rsid w:val="00235F9B"/>
    <w:rsid w:val="00236BBA"/>
    <w:rsid w:val="00236D1F"/>
    <w:rsid w:val="002377FC"/>
    <w:rsid w:val="00237821"/>
    <w:rsid w:val="00237F04"/>
    <w:rsid w:val="002407FF"/>
    <w:rsid w:val="00240961"/>
    <w:rsid w:val="00242C87"/>
    <w:rsid w:val="0024383B"/>
    <w:rsid w:val="002443DC"/>
    <w:rsid w:val="0024549F"/>
    <w:rsid w:val="00245DA8"/>
    <w:rsid w:val="0024730F"/>
    <w:rsid w:val="00247DFC"/>
    <w:rsid w:val="002500B7"/>
    <w:rsid w:val="00250856"/>
    <w:rsid w:val="00250C11"/>
    <w:rsid w:val="00250F58"/>
    <w:rsid w:val="00251550"/>
    <w:rsid w:val="002522E3"/>
    <w:rsid w:val="0025371E"/>
    <w:rsid w:val="002541D3"/>
    <w:rsid w:val="00256429"/>
    <w:rsid w:val="00256A91"/>
    <w:rsid w:val="002574F0"/>
    <w:rsid w:val="00260955"/>
    <w:rsid w:val="00261226"/>
    <w:rsid w:val="0026253E"/>
    <w:rsid w:val="00262CA5"/>
    <w:rsid w:val="0026318E"/>
    <w:rsid w:val="002633FF"/>
    <w:rsid w:val="00264EBF"/>
    <w:rsid w:val="00264F3C"/>
    <w:rsid w:val="00265A81"/>
    <w:rsid w:val="002663E0"/>
    <w:rsid w:val="00266E2F"/>
    <w:rsid w:val="00267651"/>
    <w:rsid w:val="002677A2"/>
    <w:rsid w:val="00267A20"/>
    <w:rsid w:val="00267E57"/>
    <w:rsid w:val="00267EEE"/>
    <w:rsid w:val="00270206"/>
    <w:rsid w:val="00270B15"/>
    <w:rsid w:val="00270DC0"/>
    <w:rsid w:val="00270E2A"/>
    <w:rsid w:val="00271040"/>
    <w:rsid w:val="00271226"/>
    <w:rsid w:val="00272D61"/>
    <w:rsid w:val="0027332A"/>
    <w:rsid w:val="0027583C"/>
    <w:rsid w:val="00280FA1"/>
    <w:rsid w:val="002814BE"/>
    <w:rsid w:val="00282FB9"/>
    <w:rsid w:val="00283316"/>
    <w:rsid w:val="00283349"/>
    <w:rsid w:val="00283747"/>
    <w:rsid w:val="0028633F"/>
    <w:rsid w:val="00286D28"/>
    <w:rsid w:val="002878B1"/>
    <w:rsid w:val="00287C2A"/>
    <w:rsid w:val="002905B9"/>
    <w:rsid w:val="00291206"/>
    <w:rsid w:val="002919B7"/>
    <w:rsid w:val="00291A92"/>
    <w:rsid w:val="00291B02"/>
    <w:rsid w:val="002934EF"/>
    <w:rsid w:val="002936DA"/>
    <w:rsid w:val="0029383D"/>
    <w:rsid w:val="00295D61"/>
    <w:rsid w:val="00297937"/>
    <w:rsid w:val="002979A3"/>
    <w:rsid w:val="002A1529"/>
    <w:rsid w:val="002A2617"/>
    <w:rsid w:val="002A30E3"/>
    <w:rsid w:val="002A3782"/>
    <w:rsid w:val="002A3E15"/>
    <w:rsid w:val="002A443A"/>
    <w:rsid w:val="002A5E95"/>
    <w:rsid w:val="002A5EDE"/>
    <w:rsid w:val="002B03EB"/>
    <w:rsid w:val="002B074C"/>
    <w:rsid w:val="002B11E3"/>
    <w:rsid w:val="002B2290"/>
    <w:rsid w:val="002B238C"/>
    <w:rsid w:val="002B247C"/>
    <w:rsid w:val="002B2976"/>
    <w:rsid w:val="002B2FE7"/>
    <w:rsid w:val="002B34EA"/>
    <w:rsid w:val="002B3A83"/>
    <w:rsid w:val="002B45BC"/>
    <w:rsid w:val="002B5361"/>
    <w:rsid w:val="002B5CD5"/>
    <w:rsid w:val="002B5F4C"/>
    <w:rsid w:val="002B6CC2"/>
    <w:rsid w:val="002B7802"/>
    <w:rsid w:val="002C0A2C"/>
    <w:rsid w:val="002C0A54"/>
    <w:rsid w:val="002C1B93"/>
    <w:rsid w:val="002C1BA4"/>
    <w:rsid w:val="002C278B"/>
    <w:rsid w:val="002C40DB"/>
    <w:rsid w:val="002C433F"/>
    <w:rsid w:val="002C47B8"/>
    <w:rsid w:val="002C4E46"/>
    <w:rsid w:val="002C72D0"/>
    <w:rsid w:val="002D042A"/>
    <w:rsid w:val="002D1922"/>
    <w:rsid w:val="002D2280"/>
    <w:rsid w:val="002D42B7"/>
    <w:rsid w:val="002D43E4"/>
    <w:rsid w:val="002D49A6"/>
    <w:rsid w:val="002D4A7E"/>
    <w:rsid w:val="002D597E"/>
    <w:rsid w:val="002D65B7"/>
    <w:rsid w:val="002E07E8"/>
    <w:rsid w:val="002E0D6E"/>
    <w:rsid w:val="002E1226"/>
    <w:rsid w:val="002E185D"/>
    <w:rsid w:val="002E229E"/>
    <w:rsid w:val="002E397B"/>
    <w:rsid w:val="002E3AE2"/>
    <w:rsid w:val="002E42C2"/>
    <w:rsid w:val="002E4D52"/>
    <w:rsid w:val="002E5B75"/>
    <w:rsid w:val="002E61B6"/>
    <w:rsid w:val="002E66F3"/>
    <w:rsid w:val="002E7153"/>
    <w:rsid w:val="002F1328"/>
    <w:rsid w:val="002F136E"/>
    <w:rsid w:val="002F13EE"/>
    <w:rsid w:val="002F269B"/>
    <w:rsid w:val="002F2923"/>
    <w:rsid w:val="002F2C7B"/>
    <w:rsid w:val="002F480D"/>
    <w:rsid w:val="002F60D1"/>
    <w:rsid w:val="002F663B"/>
    <w:rsid w:val="002F6927"/>
    <w:rsid w:val="002F7CCB"/>
    <w:rsid w:val="003009AA"/>
    <w:rsid w:val="00301807"/>
    <w:rsid w:val="0030254B"/>
    <w:rsid w:val="00302731"/>
    <w:rsid w:val="00303A81"/>
    <w:rsid w:val="00305B05"/>
    <w:rsid w:val="00305F1C"/>
    <w:rsid w:val="00306E32"/>
    <w:rsid w:val="003105C6"/>
    <w:rsid w:val="00310E70"/>
    <w:rsid w:val="00310ECD"/>
    <w:rsid w:val="003115B3"/>
    <w:rsid w:val="00311890"/>
    <w:rsid w:val="003128D1"/>
    <w:rsid w:val="00313283"/>
    <w:rsid w:val="00313DA5"/>
    <w:rsid w:val="00313F3E"/>
    <w:rsid w:val="003146FA"/>
    <w:rsid w:val="0031588C"/>
    <w:rsid w:val="00315B74"/>
    <w:rsid w:val="00315FA9"/>
    <w:rsid w:val="00316978"/>
    <w:rsid w:val="00317AC7"/>
    <w:rsid w:val="00317CBB"/>
    <w:rsid w:val="00320536"/>
    <w:rsid w:val="003210BE"/>
    <w:rsid w:val="00321BA0"/>
    <w:rsid w:val="00321BE3"/>
    <w:rsid w:val="00321D0B"/>
    <w:rsid w:val="003229E6"/>
    <w:rsid w:val="00323780"/>
    <w:rsid w:val="00323B8E"/>
    <w:rsid w:val="00323C2E"/>
    <w:rsid w:val="00323F49"/>
    <w:rsid w:val="00325E33"/>
    <w:rsid w:val="00325FF8"/>
    <w:rsid w:val="0032628A"/>
    <w:rsid w:val="003275E6"/>
    <w:rsid w:val="00330955"/>
    <w:rsid w:val="00330EA1"/>
    <w:rsid w:val="00331357"/>
    <w:rsid w:val="00333739"/>
    <w:rsid w:val="00334AA2"/>
    <w:rsid w:val="003367BA"/>
    <w:rsid w:val="00337450"/>
    <w:rsid w:val="0033751D"/>
    <w:rsid w:val="00337CD7"/>
    <w:rsid w:val="00341733"/>
    <w:rsid w:val="00341D51"/>
    <w:rsid w:val="00342564"/>
    <w:rsid w:val="003425B4"/>
    <w:rsid w:val="00342DA9"/>
    <w:rsid w:val="00342FAF"/>
    <w:rsid w:val="00343157"/>
    <w:rsid w:val="003432B5"/>
    <w:rsid w:val="003433AC"/>
    <w:rsid w:val="003438B6"/>
    <w:rsid w:val="00344A1E"/>
    <w:rsid w:val="00345BE1"/>
    <w:rsid w:val="00345F53"/>
    <w:rsid w:val="0035041E"/>
    <w:rsid w:val="003508C2"/>
    <w:rsid w:val="003519CE"/>
    <w:rsid w:val="003519EB"/>
    <w:rsid w:val="0035310B"/>
    <w:rsid w:val="00354553"/>
    <w:rsid w:val="00354B4A"/>
    <w:rsid w:val="00355BCB"/>
    <w:rsid w:val="00356CAA"/>
    <w:rsid w:val="003571E1"/>
    <w:rsid w:val="00360375"/>
    <w:rsid w:val="00360820"/>
    <w:rsid w:val="00361159"/>
    <w:rsid w:val="00361552"/>
    <w:rsid w:val="00361CA7"/>
    <w:rsid w:val="00362185"/>
    <w:rsid w:val="00364031"/>
    <w:rsid w:val="00364C21"/>
    <w:rsid w:val="00365882"/>
    <w:rsid w:val="003661A3"/>
    <w:rsid w:val="00366776"/>
    <w:rsid w:val="00366F5F"/>
    <w:rsid w:val="003703E0"/>
    <w:rsid w:val="00371696"/>
    <w:rsid w:val="00372DF1"/>
    <w:rsid w:val="003733A0"/>
    <w:rsid w:val="00373680"/>
    <w:rsid w:val="00373B7F"/>
    <w:rsid w:val="00374567"/>
    <w:rsid w:val="003750DC"/>
    <w:rsid w:val="00375554"/>
    <w:rsid w:val="0037595C"/>
    <w:rsid w:val="003763B3"/>
    <w:rsid w:val="00376652"/>
    <w:rsid w:val="00376B85"/>
    <w:rsid w:val="00377519"/>
    <w:rsid w:val="0038164B"/>
    <w:rsid w:val="00381E17"/>
    <w:rsid w:val="0038201B"/>
    <w:rsid w:val="00382BB0"/>
    <w:rsid w:val="00383A71"/>
    <w:rsid w:val="00384360"/>
    <w:rsid w:val="00384407"/>
    <w:rsid w:val="003876CA"/>
    <w:rsid w:val="00390845"/>
    <w:rsid w:val="00390C76"/>
    <w:rsid w:val="00392C87"/>
    <w:rsid w:val="00393610"/>
    <w:rsid w:val="003953D1"/>
    <w:rsid w:val="00396B6E"/>
    <w:rsid w:val="003978DF"/>
    <w:rsid w:val="003A1F7C"/>
    <w:rsid w:val="003A2C43"/>
    <w:rsid w:val="003A5A2F"/>
    <w:rsid w:val="003A5FFA"/>
    <w:rsid w:val="003A61E2"/>
    <w:rsid w:val="003A6653"/>
    <w:rsid w:val="003A67E1"/>
    <w:rsid w:val="003A6C7F"/>
    <w:rsid w:val="003B0044"/>
    <w:rsid w:val="003B1D77"/>
    <w:rsid w:val="003B503A"/>
    <w:rsid w:val="003B5398"/>
    <w:rsid w:val="003B63FB"/>
    <w:rsid w:val="003B6639"/>
    <w:rsid w:val="003B6D86"/>
    <w:rsid w:val="003B7472"/>
    <w:rsid w:val="003B78A3"/>
    <w:rsid w:val="003B7B6B"/>
    <w:rsid w:val="003C23D5"/>
    <w:rsid w:val="003C2E27"/>
    <w:rsid w:val="003C4FBD"/>
    <w:rsid w:val="003C5D3E"/>
    <w:rsid w:val="003C5FFA"/>
    <w:rsid w:val="003C663B"/>
    <w:rsid w:val="003C6DE9"/>
    <w:rsid w:val="003C6FBB"/>
    <w:rsid w:val="003C76B1"/>
    <w:rsid w:val="003D0EF4"/>
    <w:rsid w:val="003D1CAF"/>
    <w:rsid w:val="003D3709"/>
    <w:rsid w:val="003D3D27"/>
    <w:rsid w:val="003D4593"/>
    <w:rsid w:val="003D4612"/>
    <w:rsid w:val="003D49A2"/>
    <w:rsid w:val="003D534F"/>
    <w:rsid w:val="003D537B"/>
    <w:rsid w:val="003D6A63"/>
    <w:rsid w:val="003E0911"/>
    <w:rsid w:val="003E1ECA"/>
    <w:rsid w:val="003E241B"/>
    <w:rsid w:val="003E26DC"/>
    <w:rsid w:val="003E2C2C"/>
    <w:rsid w:val="003E2C8B"/>
    <w:rsid w:val="003E30FE"/>
    <w:rsid w:val="003E33DD"/>
    <w:rsid w:val="003E38A1"/>
    <w:rsid w:val="003E3FD8"/>
    <w:rsid w:val="003E4C85"/>
    <w:rsid w:val="003E61B9"/>
    <w:rsid w:val="003E6804"/>
    <w:rsid w:val="003E710B"/>
    <w:rsid w:val="003E7412"/>
    <w:rsid w:val="003F0842"/>
    <w:rsid w:val="003F0C0F"/>
    <w:rsid w:val="003F1C0E"/>
    <w:rsid w:val="003F32ED"/>
    <w:rsid w:val="003F3504"/>
    <w:rsid w:val="003F3645"/>
    <w:rsid w:val="003F3F17"/>
    <w:rsid w:val="003F63BD"/>
    <w:rsid w:val="003F6AD9"/>
    <w:rsid w:val="003F6DFB"/>
    <w:rsid w:val="003F72E9"/>
    <w:rsid w:val="004008D7"/>
    <w:rsid w:val="00400F00"/>
    <w:rsid w:val="00400F90"/>
    <w:rsid w:val="0040145D"/>
    <w:rsid w:val="00401790"/>
    <w:rsid w:val="00402767"/>
    <w:rsid w:val="004027E2"/>
    <w:rsid w:val="00402958"/>
    <w:rsid w:val="00402D48"/>
    <w:rsid w:val="00404691"/>
    <w:rsid w:val="00406BB0"/>
    <w:rsid w:val="004070EE"/>
    <w:rsid w:val="0040710E"/>
    <w:rsid w:val="00410616"/>
    <w:rsid w:val="00410D2E"/>
    <w:rsid w:val="00411339"/>
    <w:rsid w:val="004117C3"/>
    <w:rsid w:val="00411B02"/>
    <w:rsid w:val="00411F21"/>
    <w:rsid w:val="0041252D"/>
    <w:rsid w:val="004131BD"/>
    <w:rsid w:val="0041464A"/>
    <w:rsid w:val="00414FEF"/>
    <w:rsid w:val="00415018"/>
    <w:rsid w:val="004150DF"/>
    <w:rsid w:val="0041533F"/>
    <w:rsid w:val="00416CEA"/>
    <w:rsid w:val="00417956"/>
    <w:rsid w:val="00417EDE"/>
    <w:rsid w:val="004200AB"/>
    <w:rsid w:val="00420323"/>
    <w:rsid w:val="00421AFD"/>
    <w:rsid w:val="00421EC1"/>
    <w:rsid w:val="00422FEF"/>
    <w:rsid w:val="004232F1"/>
    <w:rsid w:val="004240C7"/>
    <w:rsid w:val="00424130"/>
    <w:rsid w:val="00424D23"/>
    <w:rsid w:val="00424DF5"/>
    <w:rsid w:val="00425993"/>
    <w:rsid w:val="00425CC2"/>
    <w:rsid w:val="0042626D"/>
    <w:rsid w:val="00426534"/>
    <w:rsid w:val="00426704"/>
    <w:rsid w:val="0042673D"/>
    <w:rsid w:val="00427058"/>
    <w:rsid w:val="0043024E"/>
    <w:rsid w:val="00432048"/>
    <w:rsid w:val="00433772"/>
    <w:rsid w:val="00434CAD"/>
    <w:rsid w:val="00434D83"/>
    <w:rsid w:val="00435035"/>
    <w:rsid w:val="0043526F"/>
    <w:rsid w:val="00435A83"/>
    <w:rsid w:val="0043624F"/>
    <w:rsid w:val="00442BFE"/>
    <w:rsid w:val="0044344A"/>
    <w:rsid w:val="004446C8"/>
    <w:rsid w:val="00444DD4"/>
    <w:rsid w:val="00445194"/>
    <w:rsid w:val="0044632D"/>
    <w:rsid w:val="0044817F"/>
    <w:rsid w:val="00451336"/>
    <w:rsid w:val="0045186B"/>
    <w:rsid w:val="004518DB"/>
    <w:rsid w:val="00452386"/>
    <w:rsid w:val="00452454"/>
    <w:rsid w:val="00452C4E"/>
    <w:rsid w:val="00454A13"/>
    <w:rsid w:val="00455173"/>
    <w:rsid w:val="00456335"/>
    <w:rsid w:val="00457309"/>
    <w:rsid w:val="004573B4"/>
    <w:rsid w:val="00457EFC"/>
    <w:rsid w:val="0046009B"/>
    <w:rsid w:val="00461227"/>
    <w:rsid w:val="00461E81"/>
    <w:rsid w:val="004622A9"/>
    <w:rsid w:val="00462AD0"/>
    <w:rsid w:val="00464016"/>
    <w:rsid w:val="00464859"/>
    <w:rsid w:val="00464FBF"/>
    <w:rsid w:val="004660F4"/>
    <w:rsid w:val="0046654C"/>
    <w:rsid w:val="004670C7"/>
    <w:rsid w:val="00471E58"/>
    <w:rsid w:val="0047215F"/>
    <w:rsid w:val="004726C5"/>
    <w:rsid w:val="004729CF"/>
    <w:rsid w:val="00473599"/>
    <w:rsid w:val="004745CE"/>
    <w:rsid w:val="00474ED6"/>
    <w:rsid w:val="004750CE"/>
    <w:rsid w:val="004774CD"/>
    <w:rsid w:val="00477D9E"/>
    <w:rsid w:val="00477EBC"/>
    <w:rsid w:val="00480127"/>
    <w:rsid w:val="00480178"/>
    <w:rsid w:val="004809C3"/>
    <w:rsid w:val="00480E80"/>
    <w:rsid w:val="00481E27"/>
    <w:rsid w:val="0048283A"/>
    <w:rsid w:val="004839BF"/>
    <w:rsid w:val="0048519B"/>
    <w:rsid w:val="00486DC5"/>
    <w:rsid w:val="00487D5D"/>
    <w:rsid w:val="00487E8E"/>
    <w:rsid w:val="0049167F"/>
    <w:rsid w:val="00492BB9"/>
    <w:rsid w:val="004951A5"/>
    <w:rsid w:val="0049669C"/>
    <w:rsid w:val="00496839"/>
    <w:rsid w:val="00497BF4"/>
    <w:rsid w:val="004A009B"/>
    <w:rsid w:val="004A039A"/>
    <w:rsid w:val="004A0A73"/>
    <w:rsid w:val="004A0F60"/>
    <w:rsid w:val="004A1003"/>
    <w:rsid w:val="004A1BA0"/>
    <w:rsid w:val="004A3241"/>
    <w:rsid w:val="004A3F25"/>
    <w:rsid w:val="004A46C4"/>
    <w:rsid w:val="004A4C0E"/>
    <w:rsid w:val="004A5765"/>
    <w:rsid w:val="004A661C"/>
    <w:rsid w:val="004A6825"/>
    <w:rsid w:val="004B1F15"/>
    <w:rsid w:val="004B3034"/>
    <w:rsid w:val="004B3E91"/>
    <w:rsid w:val="004B5EDD"/>
    <w:rsid w:val="004B61D0"/>
    <w:rsid w:val="004B61E8"/>
    <w:rsid w:val="004B7F0B"/>
    <w:rsid w:val="004B7FCE"/>
    <w:rsid w:val="004C0C3F"/>
    <w:rsid w:val="004C10D0"/>
    <w:rsid w:val="004C1DBA"/>
    <w:rsid w:val="004C1E75"/>
    <w:rsid w:val="004C2066"/>
    <w:rsid w:val="004C217C"/>
    <w:rsid w:val="004C2420"/>
    <w:rsid w:val="004C2EDE"/>
    <w:rsid w:val="004C481F"/>
    <w:rsid w:val="004C4C9B"/>
    <w:rsid w:val="004C51E0"/>
    <w:rsid w:val="004C550B"/>
    <w:rsid w:val="004C5829"/>
    <w:rsid w:val="004D0BB4"/>
    <w:rsid w:val="004D2169"/>
    <w:rsid w:val="004D2AB6"/>
    <w:rsid w:val="004D2FA0"/>
    <w:rsid w:val="004D451C"/>
    <w:rsid w:val="004D5EA5"/>
    <w:rsid w:val="004D6315"/>
    <w:rsid w:val="004D6381"/>
    <w:rsid w:val="004D6493"/>
    <w:rsid w:val="004D6D84"/>
    <w:rsid w:val="004D773C"/>
    <w:rsid w:val="004E1010"/>
    <w:rsid w:val="004E2514"/>
    <w:rsid w:val="004E2E29"/>
    <w:rsid w:val="004E3A57"/>
    <w:rsid w:val="004E3B3F"/>
    <w:rsid w:val="004E484D"/>
    <w:rsid w:val="004E5C47"/>
    <w:rsid w:val="004E5FF1"/>
    <w:rsid w:val="004E6F92"/>
    <w:rsid w:val="004E743C"/>
    <w:rsid w:val="004E7A47"/>
    <w:rsid w:val="004F06B4"/>
    <w:rsid w:val="004F0D56"/>
    <w:rsid w:val="004F2CCE"/>
    <w:rsid w:val="004F48A8"/>
    <w:rsid w:val="004F542E"/>
    <w:rsid w:val="004F5661"/>
    <w:rsid w:val="004F6BF6"/>
    <w:rsid w:val="004F7502"/>
    <w:rsid w:val="0050089F"/>
    <w:rsid w:val="00500EF1"/>
    <w:rsid w:val="0050202A"/>
    <w:rsid w:val="005025E6"/>
    <w:rsid w:val="005037C4"/>
    <w:rsid w:val="00504AF0"/>
    <w:rsid w:val="005053DC"/>
    <w:rsid w:val="00505BA1"/>
    <w:rsid w:val="00506DC0"/>
    <w:rsid w:val="0050713B"/>
    <w:rsid w:val="005100FD"/>
    <w:rsid w:val="00511915"/>
    <w:rsid w:val="005122B4"/>
    <w:rsid w:val="00512AD6"/>
    <w:rsid w:val="00512D10"/>
    <w:rsid w:val="005133AB"/>
    <w:rsid w:val="00513B6A"/>
    <w:rsid w:val="00513C29"/>
    <w:rsid w:val="005171FE"/>
    <w:rsid w:val="0052032E"/>
    <w:rsid w:val="0052137E"/>
    <w:rsid w:val="005218CE"/>
    <w:rsid w:val="005220FF"/>
    <w:rsid w:val="0052258A"/>
    <w:rsid w:val="00522C88"/>
    <w:rsid w:val="005261C8"/>
    <w:rsid w:val="005266C2"/>
    <w:rsid w:val="00526785"/>
    <w:rsid w:val="00526D60"/>
    <w:rsid w:val="00527FEA"/>
    <w:rsid w:val="005318C0"/>
    <w:rsid w:val="00534DBC"/>
    <w:rsid w:val="0053527F"/>
    <w:rsid w:val="00535567"/>
    <w:rsid w:val="00535A56"/>
    <w:rsid w:val="00535C30"/>
    <w:rsid w:val="00535E17"/>
    <w:rsid w:val="0053654C"/>
    <w:rsid w:val="00536850"/>
    <w:rsid w:val="00536E44"/>
    <w:rsid w:val="0053729E"/>
    <w:rsid w:val="00540668"/>
    <w:rsid w:val="00541847"/>
    <w:rsid w:val="00544D8F"/>
    <w:rsid w:val="0054525D"/>
    <w:rsid w:val="005465D1"/>
    <w:rsid w:val="005478FA"/>
    <w:rsid w:val="00550624"/>
    <w:rsid w:val="00551636"/>
    <w:rsid w:val="00551C4D"/>
    <w:rsid w:val="00553BDE"/>
    <w:rsid w:val="00554D1B"/>
    <w:rsid w:val="00554D82"/>
    <w:rsid w:val="00555B04"/>
    <w:rsid w:val="00556161"/>
    <w:rsid w:val="0055728C"/>
    <w:rsid w:val="00557616"/>
    <w:rsid w:val="005609DA"/>
    <w:rsid w:val="005613F0"/>
    <w:rsid w:val="0056166B"/>
    <w:rsid w:val="00562280"/>
    <w:rsid w:val="00562495"/>
    <w:rsid w:val="00563A9F"/>
    <w:rsid w:val="00563AB6"/>
    <w:rsid w:val="00563B04"/>
    <w:rsid w:val="00564160"/>
    <w:rsid w:val="0056451F"/>
    <w:rsid w:val="0056482E"/>
    <w:rsid w:val="00564963"/>
    <w:rsid w:val="00566A79"/>
    <w:rsid w:val="00570E85"/>
    <w:rsid w:val="005711BC"/>
    <w:rsid w:val="00571887"/>
    <w:rsid w:val="00571AEA"/>
    <w:rsid w:val="00572A15"/>
    <w:rsid w:val="00573068"/>
    <w:rsid w:val="00573761"/>
    <w:rsid w:val="0057417E"/>
    <w:rsid w:val="00574271"/>
    <w:rsid w:val="00574489"/>
    <w:rsid w:val="00575283"/>
    <w:rsid w:val="00575E5B"/>
    <w:rsid w:val="005770E4"/>
    <w:rsid w:val="00577579"/>
    <w:rsid w:val="005776D3"/>
    <w:rsid w:val="00577727"/>
    <w:rsid w:val="005777AF"/>
    <w:rsid w:val="00580A99"/>
    <w:rsid w:val="00580C68"/>
    <w:rsid w:val="005817E1"/>
    <w:rsid w:val="00581C01"/>
    <w:rsid w:val="00582141"/>
    <w:rsid w:val="005824F6"/>
    <w:rsid w:val="0058258D"/>
    <w:rsid w:val="005827AE"/>
    <w:rsid w:val="00583179"/>
    <w:rsid w:val="00584B5F"/>
    <w:rsid w:val="00585445"/>
    <w:rsid w:val="00585AC1"/>
    <w:rsid w:val="00585ECD"/>
    <w:rsid w:val="00586562"/>
    <w:rsid w:val="00586913"/>
    <w:rsid w:val="00587200"/>
    <w:rsid w:val="00590CA2"/>
    <w:rsid w:val="00591D65"/>
    <w:rsid w:val="00592335"/>
    <w:rsid w:val="00592B29"/>
    <w:rsid w:val="00593DC4"/>
    <w:rsid w:val="00594E63"/>
    <w:rsid w:val="0059529B"/>
    <w:rsid w:val="0059656C"/>
    <w:rsid w:val="00596699"/>
    <w:rsid w:val="005977F7"/>
    <w:rsid w:val="005A00F9"/>
    <w:rsid w:val="005A05C8"/>
    <w:rsid w:val="005A16B3"/>
    <w:rsid w:val="005A27A0"/>
    <w:rsid w:val="005A2AF8"/>
    <w:rsid w:val="005A314E"/>
    <w:rsid w:val="005A3249"/>
    <w:rsid w:val="005A3259"/>
    <w:rsid w:val="005A337E"/>
    <w:rsid w:val="005A3AA4"/>
    <w:rsid w:val="005A3AEE"/>
    <w:rsid w:val="005A5115"/>
    <w:rsid w:val="005A63F2"/>
    <w:rsid w:val="005A65A5"/>
    <w:rsid w:val="005A6ABC"/>
    <w:rsid w:val="005A7F3D"/>
    <w:rsid w:val="005B1577"/>
    <w:rsid w:val="005B2944"/>
    <w:rsid w:val="005B3CE8"/>
    <w:rsid w:val="005B4934"/>
    <w:rsid w:val="005B69DE"/>
    <w:rsid w:val="005B70C0"/>
    <w:rsid w:val="005B7400"/>
    <w:rsid w:val="005C09F9"/>
    <w:rsid w:val="005C0CC6"/>
    <w:rsid w:val="005C0FFC"/>
    <w:rsid w:val="005C1B2B"/>
    <w:rsid w:val="005C2A10"/>
    <w:rsid w:val="005C3045"/>
    <w:rsid w:val="005C3F71"/>
    <w:rsid w:val="005C4EE3"/>
    <w:rsid w:val="005C4EF0"/>
    <w:rsid w:val="005C5F56"/>
    <w:rsid w:val="005C643E"/>
    <w:rsid w:val="005C6CEC"/>
    <w:rsid w:val="005C7352"/>
    <w:rsid w:val="005C771A"/>
    <w:rsid w:val="005C7A46"/>
    <w:rsid w:val="005C7CB4"/>
    <w:rsid w:val="005D083B"/>
    <w:rsid w:val="005D1889"/>
    <w:rsid w:val="005D1C83"/>
    <w:rsid w:val="005D1F76"/>
    <w:rsid w:val="005D1F7E"/>
    <w:rsid w:val="005D233B"/>
    <w:rsid w:val="005D243C"/>
    <w:rsid w:val="005D2738"/>
    <w:rsid w:val="005D2E85"/>
    <w:rsid w:val="005D3464"/>
    <w:rsid w:val="005D39E9"/>
    <w:rsid w:val="005D4A24"/>
    <w:rsid w:val="005D6604"/>
    <w:rsid w:val="005D7D1C"/>
    <w:rsid w:val="005E11AF"/>
    <w:rsid w:val="005E12F4"/>
    <w:rsid w:val="005E1428"/>
    <w:rsid w:val="005E2B16"/>
    <w:rsid w:val="005E37FB"/>
    <w:rsid w:val="005E465C"/>
    <w:rsid w:val="005E48AD"/>
    <w:rsid w:val="005E4B0F"/>
    <w:rsid w:val="005E7235"/>
    <w:rsid w:val="005E776C"/>
    <w:rsid w:val="005F041C"/>
    <w:rsid w:val="005F08EE"/>
    <w:rsid w:val="005F2389"/>
    <w:rsid w:val="005F2D02"/>
    <w:rsid w:val="005F31DA"/>
    <w:rsid w:val="005F4855"/>
    <w:rsid w:val="005F493E"/>
    <w:rsid w:val="005F49B2"/>
    <w:rsid w:val="005F4B34"/>
    <w:rsid w:val="005F6881"/>
    <w:rsid w:val="005F7CF9"/>
    <w:rsid w:val="0060074C"/>
    <w:rsid w:val="00600E00"/>
    <w:rsid w:val="00601137"/>
    <w:rsid w:val="00601308"/>
    <w:rsid w:val="006015D7"/>
    <w:rsid w:val="00601761"/>
    <w:rsid w:val="006019E6"/>
    <w:rsid w:val="00602392"/>
    <w:rsid w:val="00602CEE"/>
    <w:rsid w:val="00603FBF"/>
    <w:rsid w:val="00604E9B"/>
    <w:rsid w:val="0060586A"/>
    <w:rsid w:val="00605B73"/>
    <w:rsid w:val="00607749"/>
    <w:rsid w:val="006103A1"/>
    <w:rsid w:val="00610439"/>
    <w:rsid w:val="00610CE8"/>
    <w:rsid w:val="00611679"/>
    <w:rsid w:val="00611EB3"/>
    <w:rsid w:val="00612068"/>
    <w:rsid w:val="006126B7"/>
    <w:rsid w:val="00612866"/>
    <w:rsid w:val="00612E80"/>
    <w:rsid w:val="0061317E"/>
    <w:rsid w:val="006138AD"/>
    <w:rsid w:val="006138EC"/>
    <w:rsid w:val="006141AF"/>
    <w:rsid w:val="00615D33"/>
    <w:rsid w:val="00616E18"/>
    <w:rsid w:val="0061718F"/>
    <w:rsid w:val="00617693"/>
    <w:rsid w:val="00617FB2"/>
    <w:rsid w:val="00620748"/>
    <w:rsid w:val="0062128D"/>
    <w:rsid w:val="00621457"/>
    <w:rsid w:val="00622541"/>
    <w:rsid w:val="00622AD3"/>
    <w:rsid w:val="00622DC5"/>
    <w:rsid w:val="00623334"/>
    <w:rsid w:val="00623AED"/>
    <w:rsid w:val="00623C6A"/>
    <w:rsid w:val="00623EAF"/>
    <w:rsid w:val="00624208"/>
    <w:rsid w:val="0062443C"/>
    <w:rsid w:val="00624AEC"/>
    <w:rsid w:val="00625BCA"/>
    <w:rsid w:val="00626452"/>
    <w:rsid w:val="00627C21"/>
    <w:rsid w:val="00627ED8"/>
    <w:rsid w:val="00630376"/>
    <w:rsid w:val="00630BBA"/>
    <w:rsid w:val="00631003"/>
    <w:rsid w:val="0063107D"/>
    <w:rsid w:val="006312AE"/>
    <w:rsid w:val="00632027"/>
    <w:rsid w:val="00632157"/>
    <w:rsid w:val="00633971"/>
    <w:rsid w:val="00633A2E"/>
    <w:rsid w:val="00634690"/>
    <w:rsid w:val="006347B4"/>
    <w:rsid w:val="006350A6"/>
    <w:rsid w:val="006356D8"/>
    <w:rsid w:val="006363D0"/>
    <w:rsid w:val="00637BF5"/>
    <w:rsid w:val="00637FA2"/>
    <w:rsid w:val="006403D8"/>
    <w:rsid w:val="00640775"/>
    <w:rsid w:val="0064092A"/>
    <w:rsid w:val="0064121E"/>
    <w:rsid w:val="006427A1"/>
    <w:rsid w:val="006432F5"/>
    <w:rsid w:val="0064513B"/>
    <w:rsid w:val="00645F4E"/>
    <w:rsid w:val="00646818"/>
    <w:rsid w:val="00647064"/>
    <w:rsid w:val="006476A2"/>
    <w:rsid w:val="006502F0"/>
    <w:rsid w:val="00650584"/>
    <w:rsid w:val="006518A1"/>
    <w:rsid w:val="0065213E"/>
    <w:rsid w:val="0065233B"/>
    <w:rsid w:val="006528E5"/>
    <w:rsid w:val="00652931"/>
    <w:rsid w:val="00653207"/>
    <w:rsid w:val="00654436"/>
    <w:rsid w:val="006547E3"/>
    <w:rsid w:val="0065484A"/>
    <w:rsid w:val="00655234"/>
    <w:rsid w:val="00660354"/>
    <w:rsid w:val="00661084"/>
    <w:rsid w:val="00661422"/>
    <w:rsid w:val="0066280A"/>
    <w:rsid w:val="00662D1E"/>
    <w:rsid w:val="00662D33"/>
    <w:rsid w:val="00663A33"/>
    <w:rsid w:val="00664076"/>
    <w:rsid w:val="006645BB"/>
    <w:rsid w:val="00664EE3"/>
    <w:rsid w:val="00665B9B"/>
    <w:rsid w:val="00665C87"/>
    <w:rsid w:val="006672DB"/>
    <w:rsid w:val="00670A94"/>
    <w:rsid w:val="00671141"/>
    <w:rsid w:val="0067258B"/>
    <w:rsid w:val="00673878"/>
    <w:rsid w:val="00674902"/>
    <w:rsid w:val="0067623A"/>
    <w:rsid w:val="006766EB"/>
    <w:rsid w:val="00677B24"/>
    <w:rsid w:val="00677DAC"/>
    <w:rsid w:val="00680748"/>
    <w:rsid w:val="00680CD3"/>
    <w:rsid w:val="00680F18"/>
    <w:rsid w:val="0068195B"/>
    <w:rsid w:val="006823A7"/>
    <w:rsid w:val="00683691"/>
    <w:rsid w:val="00684339"/>
    <w:rsid w:val="0068522D"/>
    <w:rsid w:val="0068535B"/>
    <w:rsid w:val="0068774B"/>
    <w:rsid w:val="006878F1"/>
    <w:rsid w:val="00687D97"/>
    <w:rsid w:val="00690C86"/>
    <w:rsid w:val="00691E8A"/>
    <w:rsid w:val="006928CD"/>
    <w:rsid w:val="00693B7A"/>
    <w:rsid w:val="00693C67"/>
    <w:rsid w:val="00693CA4"/>
    <w:rsid w:val="00693CF6"/>
    <w:rsid w:val="00693E3D"/>
    <w:rsid w:val="00694C43"/>
    <w:rsid w:val="0069534C"/>
    <w:rsid w:val="0069535E"/>
    <w:rsid w:val="006955A9"/>
    <w:rsid w:val="00696CA0"/>
    <w:rsid w:val="0069714F"/>
    <w:rsid w:val="006A0F8F"/>
    <w:rsid w:val="006A10B0"/>
    <w:rsid w:val="006A4065"/>
    <w:rsid w:val="006A4A4F"/>
    <w:rsid w:val="006A578D"/>
    <w:rsid w:val="006A5DD2"/>
    <w:rsid w:val="006A60D0"/>
    <w:rsid w:val="006A6382"/>
    <w:rsid w:val="006A7667"/>
    <w:rsid w:val="006A77AC"/>
    <w:rsid w:val="006B1C5A"/>
    <w:rsid w:val="006B2123"/>
    <w:rsid w:val="006B4427"/>
    <w:rsid w:val="006B53A6"/>
    <w:rsid w:val="006B5978"/>
    <w:rsid w:val="006B5B34"/>
    <w:rsid w:val="006B79D4"/>
    <w:rsid w:val="006B7B3C"/>
    <w:rsid w:val="006C1433"/>
    <w:rsid w:val="006C31D3"/>
    <w:rsid w:val="006C33BC"/>
    <w:rsid w:val="006C4116"/>
    <w:rsid w:val="006C5399"/>
    <w:rsid w:val="006C7E61"/>
    <w:rsid w:val="006C7F40"/>
    <w:rsid w:val="006D0333"/>
    <w:rsid w:val="006D0599"/>
    <w:rsid w:val="006D123D"/>
    <w:rsid w:val="006D3D54"/>
    <w:rsid w:val="006D6438"/>
    <w:rsid w:val="006D66F7"/>
    <w:rsid w:val="006D692D"/>
    <w:rsid w:val="006D6F72"/>
    <w:rsid w:val="006E0AC6"/>
    <w:rsid w:val="006E0CD5"/>
    <w:rsid w:val="006E1A49"/>
    <w:rsid w:val="006E1B9B"/>
    <w:rsid w:val="006E1D43"/>
    <w:rsid w:val="006E22E2"/>
    <w:rsid w:val="006E27ED"/>
    <w:rsid w:val="006E2CA8"/>
    <w:rsid w:val="006E4A97"/>
    <w:rsid w:val="006E5530"/>
    <w:rsid w:val="006E6ADA"/>
    <w:rsid w:val="006E6C5C"/>
    <w:rsid w:val="006F1B00"/>
    <w:rsid w:val="006F21B6"/>
    <w:rsid w:val="006F323C"/>
    <w:rsid w:val="006F363B"/>
    <w:rsid w:val="006F3865"/>
    <w:rsid w:val="006F3F93"/>
    <w:rsid w:val="006F4501"/>
    <w:rsid w:val="006F4B7A"/>
    <w:rsid w:val="006F574D"/>
    <w:rsid w:val="006F7727"/>
    <w:rsid w:val="007001E6"/>
    <w:rsid w:val="00700A59"/>
    <w:rsid w:val="00700DC4"/>
    <w:rsid w:val="00700F45"/>
    <w:rsid w:val="00701E50"/>
    <w:rsid w:val="00702592"/>
    <w:rsid w:val="00702E81"/>
    <w:rsid w:val="0070317D"/>
    <w:rsid w:val="007032A2"/>
    <w:rsid w:val="007049A1"/>
    <w:rsid w:val="007063C5"/>
    <w:rsid w:val="007064DD"/>
    <w:rsid w:val="00706E50"/>
    <w:rsid w:val="00707201"/>
    <w:rsid w:val="00707823"/>
    <w:rsid w:val="00710142"/>
    <w:rsid w:val="00710DD1"/>
    <w:rsid w:val="00712E81"/>
    <w:rsid w:val="00713EC4"/>
    <w:rsid w:val="00714533"/>
    <w:rsid w:val="0072058B"/>
    <w:rsid w:val="007222D8"/>
    <w:rsid w:val="0072341D"/>
    <w:rsid w:val="00723919"/>
    <w:rsid w:val="007243CF"/>
    <w:rsid w:val="0072569A"/>
    <w:rsid w:val="0072579A"/>
    <w:rsid w:val="00725CDA"/>
    <w:rsid w:val="007261D3"/>
    <w:rsid w:val="007274F1"/>
    <w:rsid w:val="00727FD2"/>
    <w:rsid w:val="007318A7"/>
    <w:rsid w:val="00731B78"/>
    <w:rsid w:val="00731D8C"/>
    <w:rsid w:val="0073321D"/>
    <w:rsid w:val="0073335A"/>
    <w:rsid w:val="0073351B"/>
    <w:rsid w:val="0073452F"/>
    <w:rsid w:val="0073509D"/>
    <w:rsid w:val="00736199"/>
    <w:rsid w:val="00736ABD"/>
    <w:rsid w:val="00736F4A"/>
    <w:rsid w:val="007378D7"/>
    <w:rsid w:val="007379E6"/>
    <w:rsid w:val="00737F56"/>
    <w:rsid w:val="00740193"/>
    <w:rsid w:val="00740878"/>
    <w:rsid w:val="00741548"/>
    <w:rsid w:val="007421D7"/>
    <w:rsid w:val="00742DB1"/>
    <w:rsid w:val="007433B9"/>
    <w:rsid w:val="007437C1"/>
    <w:rsid w:val="0074403D"/>
    <w:rsid w:val="00744332"/>
    <w:rsid w:val="0074461D"/>
    <w:rsid w:val="007446D7"/>
    <w:rsid w:val="007453A5"/>
    <w:rsid w:val="0074562C"/>
    <w:rsid w:val="0074596C"/>
    <w:rsid w:val="00745BB2"/>
    <w:rsid w:val="00746248"/>
    <w:rsid w:val="00746264"/>
    <w:rsid w:val="00746EF9"/>
    <w:rsid w:val="00750658"/>
    <w:rsid w:val="007518F7"/>
    <w:rsid w:val="00751B16"/>
    <w:rsid w:val="00751B8A"/>
    <w:rsid w:val="00753CA5"/>
    <w:rsid w:val="007543B8"/>
    <w:rsid w:val="00754455"/>
    <w:rsid w:val="00755021"/>
    <w:rsid w:val="0076087D"/>
    <w:rsid w:val="007618C9"/>
    <w:rsid w:val="007619EC"/>
    <w:rsid w:val="00762474"/>
    <w:rsid w:val="00762D92"/>
    <w:rsid w:val="00763773"/>
    <w:rsid w:val="00763F8E"/>
    <w:rsid w:val="00764948"/>
    <w:rsid w:val="00764F7F"/>
    <w:rsid w:val="00764FB9"/>
    <w:rsid w:val="00766CE4"/>
    <w:rsid w:val="00766DCF"/>
    <w:rsid w:val="0077075B"/>
    <w:rsid w:val="007708CC"/>
    <w:rsid w:val="00772C8B"/>
    <w:rsid w:val="00772FC8"/>
    <w:rsid w:val="00772FF9"/>
    <w:rsid w:val="00773259"/>
    <w:rsid w:val="00773317"/>
    <w:rsid w:val="0077427D"/>
    <w:rsid w:val="00774E0B"/>
    <w:rsid w:val="00776835"/>
    <w:rsid w:val="00777CD5"/>
    <w:rsid w:val="007814A8"/>
    <w:rsid w:val="00781A62"/>
    <w:rsid w:val="00781C34"/>
    <w:rsid w:val="00781FF1"/>
    <w:rsid w:val="00783C0E"/>
    <w:rsid w:val="00783F4A"/>
    <w:rsid w:val="00785FBE"/>
    <w:rsid w:val="007860BC"/>
    <w:rsid w:val="00786FF5"/>
    <w:rsid w:val="00787383"/>
    <w:rsid w:val="00787647"/>
    <w:rsid w:val="007876D7"/>
    <w:rsid w:val="00790D73"/>
    <w:rsid w:val="007917ED"/>
    <w:rsid w:val="0079184A"/>
    <w:rsid w:val="00791B51"/>
    <w:rsid w:val="00792673"/>
    <w:rsid w:val="00792C00"/>
    <w:rsid w:val="00795AD1"/>
    <w:rsid w:val="00795B16"/>
    <w:rsid w:val="00795DE1"/>
    <w:rsid w:val="007965F4"/>
    <w:rsid w:val="007A0056"/>
    <w:rsid w:val="007A0885"/>
    <w:rsid w:val="007A08E1"/>
    <w:rsid w:val="007A1EE3"/>
    <w:rsid w:val="007A371D"/>
    <w:rsid w:val="007A42BF"/>
    <w:rsid w:val="007A5341"/>
    <w:rsid w:val="007A70BF"/>
    <w:rsid w:val="007B1BF3"/>
    <w:rsid w:val="007B24E6"/>
    <w:rsid w:val="007B45D2"/>
    <w:rsid w:val="007B5456"/>
    <w:rsid w:val="007B5B71"/>
    <w:rsid w:val="007B5F65"/>
    <w:rsid w:val="007B66BB"/>
    <w:rsid w:val="007B760B"/>
    <w:rsid w:val="007C00FE"/>
    <w:rsid w:val="007C0CA6"/>
    <w:rsid w:val="007C21F6"/>
    <w:rsid w:val="007C3ABE"/>
    <w:rsid w:val="007C436E"/>
    <w:rsid w:val="007C4F41"/>
    <w:rsid w:val="007C6FDC"/>
    <w:rsid w:val="007C706C"/>
    <w:rsid w:val="007C7D81"/>
    <w:rsid w:val="007D01A8"/>
    <w:rsid w:val="007D0C45"/>
    <w:rsid w:val="007D1068"/>
    <w:rsid w:val="007D1245"/>
    <w:rsid w:val="007D1320"/>
    <w:rsid w:val="007D15A7"/>
    <w:rsid w:val="007D2248"/>
    <w:rsid w:val="007D25DC"/>
    <w:rsid w:val="007D3C7C"/>
    <w:rsid w:val="007D4B76"/>
    <w:rsid w:val="007D4EC0"/>
    <w:rsid w:val="007D5390"/>
    <w:rsid w:val="007D5612"/>
    <w:rsid w:val="007D5D4C"/>
    <w:rsid w:val="007D612A"/>
    <w:rsid w:val="007D6AEB"/>
    <w:rsid w:val="007D6D17"/>
    <w:rsid w:val="007E13D7"/>
    <w:rsid w:val="007E1D30"/>
    <w:rsid w:val="007E3AE6"/>
    <w:rsid w:val="007E3E7D"/>
    <w:rsid w:val="007E5094"/>
    <w:rsid w:val="007E5D1D"/>
    <w:rsid w:val="007E67B5"/>
    <w:rsid w:val="007E6DBE"/>
    <w:rsid w:val="007E7843"/>
    <w:rsid w:val="007F03B9"/>
    <w:rsid w:val="007F26D6"/>
    <w:rsid w:val="007F2EDA"/>
    <w:rsid w:val="007F2F5A"/>
    <w:rsid w:val="007F2FDB"/>
    <w:rsid w:val="007F37A9"/>
    <w:rsid w:val="007F4A1B"/>
    <w:rsid w:val="007F5D53"/>
    <w:rsid w:val="007F6574"/>
    <w:rsid w:val="007F67CF"/>
    <w:rsid w:val="007F6B33"/>
    <w:rsid w:val="007F6FAA"/>
    <w:rsid w:val="007F738B"/>
    <w:rsid w:val="007F7F79"/>
    <w:rsid w:val="007F7FDB"/>
    <w:rsid w:val="00800476"/>
    <w:rsid w:val="008005AC"/>
    <w:rsid w:val="00801C23"/>
    <w:rsid w:val="00801FEE"/>
    <w:rsid w:val="008027E7"/>
    <w:rsid w:val="00802A37"/>
    <w:rsid w:val="00802BDA"/>
    <w:rsid w:val="00804CE8"/>
    <w:rsid w:val="00805360"/>
    <w:rsid w:val="008063D8"/>
    <w:rsid w:val="00806E11"/>
    <w:rsid w:val="00810715"/>
    <w:rsid w:val="008109ED"/>
    <w:rsid w:val="008119BE"/>
    <w:rsid w:val="008124E7"/>
    <w:rsid w:val="00812C9A"/>
    <w:rsid w:val="00813671"/>
    <w:rsid w:val="008138F7"/>
    <w:rsid w:val="00813C0A"/>
    <w:rsid w:val="008152DB"/>
    <w:rsid w:val="00815E62"/>
    <w:rsid w:val="00820254"/>
    <w:rsid w:val="00820914"/>
    <w:rsid w:val="00822748"/>
    <w:rsid w:val="008230BB"/>
    <w:rsid w:val="00823C7E"/>
    <w:rsid w:val="008247CD"/>
    <w:rsid w:val="008247DE"/>
    <w:rsid w:val="0082675F"/>
    <w:rsid w:val="00827C1E"/>
    <w:rsid w:val="00830FD8"/>
    <w:rsid w:val="00831412"/>
    <w:rsid w:val="00831740"/>
    <w:rsid w:val="008318D8"/>
    <w:rsid w:val="00833BFB"/>
    <w:rsid w:val="0083675E"/>
    <w:rsid w:val="008374F0"/>
    <w:rsid w:val="0083774D"/>
    <w:rsid w:val="008438F2"/>
    <w:rsid w:val="00844D8F"/>
    <w:rsid w:val="00844E94"/>
    <w:rsid w:val="00844F32"/>
    <w:rsid w:val="00845195"/>
    <w:rsid w:val="0084525C"/>
    <w:rsid w:val="00845A94"/>
    <w:rsid w:val="00846192"/>
    <w:rsid w:val="0084662B"/>
    <w:rsid w:val="0084723D"/>
    <w:rsid w:val="008478A6"/>
    <w:rsid w:val="00850CD4"/>
    <w:rsid w:val="0085235B"/>
    <w:rsid w:val="008526AC"/>
    <w:rsid w:val="0085309A"/>
    <w:rsid w:val="008531CE"/>
    <w:rsid w:val="00853CE4"/>
    <w:rsid w:val="00853CF6"/>
    <w:rsid w:val="00853D33"/>
    <w:rsid w:val="0085491F"/>
    <w:rsid w:val="00854A49"/>
    <w:rsid w:val="00855522"/>
    <w:rsid w:val="008570A5"/>
    <w:rsid w:val="008578D3"/>
    <w:rsid w:val="00861FF5"/>
    <w:rsid w:val="00862FCE"/>
    <w:rsid w:val="00863E1A"/>
    <w:rsid w:val="0086442E"/>
    <w:rsid w:val="00864F76"/>
    <w:rsid w:val="0086503D"/>
    <w:rsid w:val="0086584D"/>
    <w:rsid w:val="008659A6"/>
    <w:rsid w:val="00866C42"/>
    <w:rsid w:val="00867080"/>
    <w:rsid w:val="008677ED"/>
    <w:rsid w:val="00867AF8"/>
    <w:rsid w:val="00870E64"/>
    <w:rsid w:val="00870FE6"/>
    <w:rsid w:val="0087100A"/>
    <w:rsid w:val="00871035"/>
    <w:rsid w:val="00872C02"/>
    <w:rsid w:val="00873486"/>
    <w:rsid w:val="00874DAB"/>
    <w:rsid w:val="008765E6"/>
    <w:rsid w:val="00876B13"/>
    <w:rsid w:val="00881419"/>
    <w:rsid w:val="008817A7"/>
    <w:rsid w:val="00882BCC"/>
    <w:rsid w:val="008834FF"/>
    <w:rsid w:val="00884C64"/>
    <w:rsid w:val="00885897"/>
    <w:rsid w:val="00886756"/>
    <w:rsid w:val="00886B1B"/>
    <w:rsid w:val="00887544"/>
    <w:rsid w:val="00887854"/>
    <w:rsid w:val="00891D2D"/>
    <w:rsid w:val="0089254E"/>
    <w:rsid w:val="00892E37"/>
    <w:rsid w:val="008934E7"/>
    <w:rsid w:val="00894A51"/>
    <w:rsid w:val="00896201"/>
    <w:rsid w:val="00896760"/>
    <w:rsid w:val="008A0206"/>
    <w:rsid w:val="008A049D"/>
    <w:rsid w:val="008A06BE"/>
    <w:rsid w:val="008A194E"/>
    <w:rsid w:val="008A218B"/>
    <w:rsid w:val="008A21C2"/>
    <w:rsid w:val="008A29A8"/>
    <w:rsid w:val="008A3C15"/>
    <w:rsid w:val="008A40AE"/>
    <w:rsid w:val="008A4D16"/>
    <w:rsid w:val="008A52E9"/>
    <w:rsid w:val="008A53F5"/>
    <w:rsid w:val="008A55D4"/>
    <w:rsid w:val="008A56FD"/>
    <w:rsid w:val="008A592B"/>
    <w:rsid w:val="008B192F"/>
    <w:rsid w:val="008B228A"/>
    <w:rsid w:val="008B2A6C"/>
    <w:rsid w:val="008B31DD"/>
    <w:rsid w:val="008B47E0"/>
    <w:rsid w:val="008B48D6"/>
    <w:rsid w:val="008B5544"/>
    <w:rsid w:val="008B56B6"/>
    <w:rsid w:val="008B5BD6"/>
    <w:rsid w:val="008B654D"/>
    <w:rsid w:val="008B697E"/>
    <w:rsid w:val="008B7D3E"/>
    <w:rsid w:val="008C10EB"/>
    <w:rsid w:val="008C3469"/>
    <w:rsid w:val="008C3A8C"/>
    <w:rsid w:val="008C412F"/>
    <w:rsid w:val="008C49E1"/>
    <w:rsid w:val="008C4E2F"/>
    <w:rsid w:val="008C5B4C"/>
    <w:rsid w:val="008C6681"/>
    <w:rsid w:val="008C66CE"/>
    <w:rsid w:val="008C672B"/>
    <w:rsid w:val="008C689D"/>
    <w:rsid w:val="008C7688"/>
    <w:rsid w:val="008D08E0"/>
    <w:rsid w:val="008D1B91"/>
    <w:rsid w:val="008D1FAC"/>
    <w:rsid w:val="008D2AA8"/>
    <w:rsid w:val="008D311F"/>
    <w:rsid w:val="008D315F"/>
    <w:rsid w:val="008D37C5"/>
    <w:rsid w:val="008D388B"/>
    <w:rsid w:val="008D3DA6"/>
    <w:rsid w:val="008D5AEA"/>
    <w:rsid w:val="008D5CB4"/>
    <w:rsid w:val="008D769C"/>
    <w:rsid w:val="008D7E4E"/>
    <w:rsid w:val="008E0D01"/>
    <w:rsid w:val="008E0EAB"/>
    <w:rsid w:val="008E1203"/>
    <w:rsid w:val="008E2541"/>
    <w:rsid w:val="008E296A"/>
    <w:rsid w:val="008E3390"/>
    <w:rsid w:val="008E395C"/>
    <w:rsid w:val="008E4067"/>
    <w:rsid w:val="008E5116"/>
    <w:rsid w:val="008E61C0"/>
    <w:rsid w:val="008E7CF8"/>
    <w:rsid w:val="008F0129"/>
    <w:rsid w:val="008F0479"/>
    <w:rsid w:val="008F1C99"/>
    <w:rsid w:val="008F290D"/>
    <w:rsid w:val="008F3580"/>
    <w:rsid w:val="008F71AF"/>
    <w:rsid w:val="008F7444"/>
    <w:rsid w:val="0090011F"/>
    <w:rsid w:val="00901413"/>
    <w:rsid w:val="00901506"/>
    <w:rsid w:val="00901B40"/>
    <w:rsid w:val="00901D34"/>
    <w:rsid w:val="0090288A"/>
    <w:rsid w:val="00902D21"/>
    <w:rsid w:val="00903C32"/>
    <w:rsid w:val="00904818"/>
    <w:rsid w:val="00906210"/>
    <w:rsid w:val="00912426"/>
    <w:rsid w:val="0091399A"/>
    <w:rsid w:val="00914DD5"/>
    <w:rsid w:val="00916C4B"/>
    <w:rsid w:val="00917DED"/>
    <w:rsid w:val="009204CF"/>
    <w:rsid w:val="00922CB7"/>
    <w:rsid w:val="00925334"/>
    <w:rsid w:val="00925D54"/>
    <w:rsid w:val="00925DFB"/>
    <w:rsid w:val="00926791"/>
    <w:rsid w:val="00927B36"/>
    <w:rsid w:val="00930859"/>
    <w:rsid w:val="00930B14"/>
    <w:rsid w:val="00930C20"/>
    <w:rsid w:val="00930E98"/>
    <w:rsid w:val="00931103"/>
    <w:rsid w:val="0093194E"/>
    <w:rsid w:val="0093223D"/>
    <w:rsid w:val="00932339"/>
    <w:rsid w:val="00933068"/>
    <w:rsid w:val="00935A6C"/>
    <w:rsid w:val="009362F2"/>
    <w:rsid w:val="0093661C"/>
    <w:rsid w:val="00937A5A"/>
    <w:rsid w:val="00937F9E"/>
    <w:rsid w:val="00940736"/>
    <w:rsid w:val="00940DC6"/>
    <w:rsid w:val="00941564"/>
    <w:rsid w:val="0094242D"/>
    <w:rsid w:val="00942780"/>
    <w:rsid w:val="009443D1"/>
    <w:rsid w:val="00945C95"/>
    <w:rsid w:val="0094622E"/>
    <w:rsid w:val="0094677B"/>
    <w:rsid w:val="0094765A"/>
    <w:rsid w:val="00950CF7"/>
    <w:rsid w:val="00951881"/>
    <w:rsid w:val="00953B93"/>
    <w:rsid w:val="00953C1C"/>
    <w:rsid w:val="00953C4A"/>
    <w:rsid w:val="00953F34"/>
    <w:rsid w:val="009555F6"/>
    <w:rsid w:val="00955742"/>
    <w:rsid w:val="00960A44"/>
    <w:rsid w:val="00962433"/>
    <w:rsid w:val="009630A2"/>
    <w:rsid w:val="00963FF3"/>
    <w:rsid w:val="00965718"/>
    <w:rsid w:val="009679FD"/>
    <w:rsid w:val="00970CBE"/>
    <w:rsid w:val="0097193A"/>
    <w:rsid w:val="00971C2F"/>
    <w:rsid w:val="00973398"/>
    <w:rsid w:val="00974F68"/>
    <w:rsid w:val="0097506E"/>
    <w:rsid w:val="009761E6"/>
    <w:rsid w:val="009768C3"/>
    <w:rsid w:val="00976E52"/>
    <w:rsid w:val="00977C43"/>
    <w:rsid w:val="009812F8"/>
    <w:rsid w:val="00984341"/>
    <w:rsid w:val="00984352"/>
    <w:rsid w:val="00984379"/>
    <w:rsid w:val="00984571"/>
    <w:rsid w:val="009848C7"/>
    <w:rsid w:val="0098541A"/>
    <w:rsid w:val="009858B5"/>
    <w:rsid w:val="00986085"/>
    <w:rsid w:val="0098659D"/>
    <w:rsid w:val="00986BF8"/>
    <w:rsid w:val="00986C53"/>
    <w:rsid w:val="00986E79"/>
    <w:rsid w:val="00987717"/>
    <w:rsid w:val="009903C4"/>
    <w:rsid w:val="009905EA"/>
    <w:rsid w:val="00990753"/>
    <w:rsid w:val="00990EEE"/>
    <w:rsid w:val="00992D86"/>
    <w:rsid w:val="00993F73"/>
    <w:rsid w:val="009945DF"/>
    <w:rsid w:val="009956D3"/>
    <w:rsid w:val="0099585A"/>
    <w:rsid w:val="00996294"/>
    <w:rsid w:val="00996533"/>
    <w:rsid w:val="009A0878"/>
    <w:rsid w:val="009A1509"/>
    <w:rsid w:val="009A1A66"/>
    <w:rsid w:val="009A2334"/>
    <w:rsid w:val="009A3833"/>
    <w:rsid w:val="009A440F"/>
    <w:rsid w:val="009A5B94"/>
    <w:rsid w:val="009A5BDF"/>
    <w:rsid w:val="009A5EBF"/>
    <w:rsid w:val="009A5F57"/>
    <w:rsid w:val="009A62E2"/>
    <w:rsid w:val="009A6BB1"/>
    <w:rsid w:val="009B04A2"/>
    <w:rsid w:val="009B0AB4"/>
    <w:rsid w:val="009B1018"/>
    <w:rsid w:val="009B110B"/>
    <w:rsid w:val="009B13F0"/>
    <w:rsid w:val="009B1782"/>
    <w:rsid w:val="009B196A"/>
    <w:rsid w:val="009B3333"/>
    <w:rsid w:val="009B3600"/>
    <w:rsid w:val="009B39D3"/>
    <w:rsid w:val="009B4F8D"/>
    <w:rsid w:val="009B53EB"/>
    <w:rsid w:val="009B6A3E"/>
    <w:rsid w:val="009C067E"/>
    <w:rsid w:val="009C0D79"/>
    <w:rsid w:val="009C0DC4"/>
    <w:rsid w:val="009C213D"/>
    <w:rsid w:val="009C2A1F"/>
    <w:rsid w:val="009C3156"/>
    <w:rsid w:val="009C3A1C"/>
    <w:rsid w:val="009C46B4"/>
    <w:rsid w:val="009C491C"/>
    <w:rsid w:val="009C4BEB"/>
    <w:rsid w:val="009C4FE5"/>
    <w:rsid w:val="009C5657"/>
    <w:rsid w:val="009C5EF7"/>
    <w:rsid w:val="009C6E42"/>
    <w:rsid w:val="009C7209"/>
    <w:rsid w:val="009C77D7"/>
    <w:rsid w:val="009D0A31"/>
    <w:rsid w:val="009D0E0F"/>
    <w:rsid w:val="009D250D"/>
    <w:rsid w:val="009D2976"/>
    <w:rsid w:val="009D30E2"/>
    <w:rsid w:val="009D4769"/>
    <w:rsid w:val="009D47E7"/>
    <w:rsid w:val="009D5CD2"/>
    <w:rsid w:val="009D66FB"/>
    <w:rsid w:val="009D6BE2"/>
    <w:rsid w:val="009D6D9F"/>
    <w:rsid w:val="009D6E5D"/>
    <w:rsid w:val="009D7FED"/>
    <w:rsid w:val="009E0011"/>
    <w:rsid w:val="009E1389"/>
    <w:rsid w:val="009E1567"/>
    <w:rsid w:val="009E1910"/>
    <w:rsid w:val="009E2088"/>
    <w:rsid w:val="009E2663"/>
    <w:rsid w:val="009E4294"/>
    <w:rsid w:val="009E4414"/>
    <w:rsid w:val="009E5CB6"/>
    <w:rsid w:val="009E5DBA"/>
    <w:rsid w:val="009E5E04"/>
    <w:rsid w:val="009E7B1C"/>
    <w:rsid w:val="009F00CC"/>
    <w:rsid w:val="009F015E"/>
    <w:rsid w:val="009F0CCB"/>
    <w:rsid w:val="009F1046"/>
    <w:rsid w:val="009F14FE"/>
    <w:rsid w:val="009F20A3"/>
    <w:rsid w:val="009F2DC1"/>
    <w:rsid w:val="009F3C9E"/>
    <w:rsid w:val="009F436E"/>
    <w:rsid w:val="009F6047"/>
    <w:rsid w:val="009F7080"/>
    <w:rsid w:val="009F7668"/>
    <w:rsid w:val="00A01375"/>
    <w:rsid w:val="00A013F5"/>
    <w:rsid w:val="00A01A19"/>
    <w:rsid w:val="00A02877"/>
    <w:rsid w:val="00A028E7"/>
    <w:rsid w:val="00A02AFD"/>
    <w:rsid w:val="00A02F3B"/>
    <w:rsid w:val="00A037D0"/>
    <w:rsid w:val="00A03C11"/>
    <w:rsid w:val="00A03D2A"/>
    <w:rsid w:val="00A03E0D"/>
    <w:rsid w:val="00A04088"/>
    <w:rsid w:val="00A04ADB"/>
    <w:rsid w:val="00A04C1E"/>
    <w:rsid w:val="00A06414"/>
    <w:rsid w:val="00A064B4"/>
    <w:rsid w:val="00A067E3"/>
    <w:rsid w:val="00A068E5"/>
    <w:rsid w:val="00A102BB"/>
    <w:rsid w:val="00A10ADB"/>
    <w:rsid w:val="00A11880"/>
    <w:rsid w:val="00A128B9"/>
    <w:rsid w:val="00A12C91"/>
    <w:rsid w:val="00A12D98"/>
    <w:rsid w:val="00A12E84"/>
    <w:rsid w:val="00A13382"/>
    <w:rsid w:val="00A144AB"/>
    <w:rsid w:val="00A14A60"/>
    <w:rsid w:val="00A151A1"/>
    <w:rsid w:val="00A15519"/>
    <w:rsid w:val="00A16421"/>
    <w:rsid w:val="00A171EB"/>
    <w:rsid w:val="00A17996"/>
    <w:rsid w:val="00A17D0C"/>
    <w:rsid w:val="00A17F01"/>
    <w:rsid w:val="00A201C7"/>
    <w:rsid w:val="00A229DE"/>
    <w:rsid w:val="00A22A59"/>
    <w:rsid w:val="00A2431C"/>
    <w:rsid w:val="00A24557"/>
    <w:rsid w:val="00A24880"/>
    <w:rsid w:val="00A248B2"/>
    <w:rsid w:val="00A25F70"/>
    <w:rsid w:val="00A27410"/>
    <w:rsid w:val="00A276F8"/>
    <w:rsid w:val="00A27A64"/>
    <w:rsid w:val="00A27D0D"/>
    <w:rsid w:val="00A31DE7"/>
    <w:rsid w:val="00A32EF8"/>
    <w:rsid w:val="00A336D2"/>
    <w:rsid w:val="00A351D9"/>
    <w:rsid w:val="00A35C2F"/>
    <w:rsid w:val="00A360E2"/>
    <w:rsid w:val="00A378FF"/>
    <w:rsid w:val="00A37AAC"/>
    <w:rsid w:val="00A37BF3"/>
    <w:rsid w:val="00A37CAB"/>
    <w:rsid w:val="00A37D39"/>
    <w:rsid w:val="00A37F80"/>
    <w:rsid w:val="00A42003"/>
    <w:rsid w:val="00A4474E"/>
    <w:rsid w:val="00A44B2E"/>
    <w:rsid w:val="00A45D48"/>
    <w:rsid w:val="00A46B3F"/>
    <w:rsid w:val="00A46F30"/>
    <w:rsid w:val="00A471F1"/>
    <w:rsid w:val="00A5025E"/>
    <w:rsid w:val="00A52963"/>
    <w:rsid w:val="00A532E3"/>
    <w:rsid w:val="00A53E85"/>
    <w:rsid w:val="00A54972"/>
    <w:rsid w:val="00A55D49"/>
    <w:rsid w:val="00A55FDD"/>
    <w:rsid w:val="00A570A8"/>
    <w:rsid w:val="00A57464"/>
    <w:rsid w:val="00A574A4"/>
    <w:rsid w:val="00A57D8A"/>
    <w:rsid w:val="00A60CC0"/>
    <w:rsid w:val="00A61169"/>
    <w:rsid w:val="00A61CD2"/>
    <w:rsid w:val="00A61DC6"/>
    <w:rsid w:val="00A63024"/>
    <w:rsid w:val="00A63C4A"/>
    <w:rsid w:val="00A63D15"/>
    <w:rsid w:val="00A64981"/>
    <w:rsid w:val="00A64FCF"/>
    <w:rsid w:val="00A65999"/>
    <w:rsid w:val="00A677A4"/>
    <w:rsid w:val="00A67829"/>
    <w:rsid w:val="00A704A7"/>
    <w:rsid w:val="00A70E48"/>
    <w:rsid w:val="00A71890"/>
    <w:rsid w:val="00A720F1"/>
    <w:rsid w:val="00A72132"/>
    <w:rsid w:val="00A75005"/>
    <w:rsid w:val="00A80D53"/>
    <w:rsid w:val="00A811E7"/>
    <w:rsid w:val="00A82406"/>
    <w:rsid w:val="00A82FCC"/>
    <w:rsid w:val="00A83048"/>
    <w:rsid w:val="00A836C6"/>
    <w:rsid w:val="00A83800"/>
    <w:rsid w:val="00A83F1F"/>
    <w:rsid w:val="00A84234"/>
    <w:rsid w:val="00A85B1F"/>
    <w:rsid w:val="00A85F12"/>
    <w:rsid w:val="00A86CEC"/>
    <w:rsid w:val="00A900CC"/>
    <w:rsid w:val="00A906A4"/>
    <w:rsid w:val="00A91A9D"/>
    <w:rsid w:val="00A92673"/>
    <w:rsid w:val="00A927F0"/>
    <w:rsid w:val="00A92AB1"/>
    <w:rsid w:val="00A93161"/>
    <w:rsid w:val="00A9346D"/>
    <w:rsid w:val="00A93DF7"/>
    <w:rsid w:val="00A94050"/>
    <w:rsid w:val="00A94125"/>
    <w:rsid w:val="00A954F1"/>
    <w:rsid w:val="00A96F50"/>
    <w:rsid w:val="00A9717C"/>
    <w:rsid w:val="00A97DD5"/>
    <w:rsid w:val="00AA1059"/>
    <w:rsid w:val="00AA574E"/>
    <w:rsid w:val="00AB11EF"/>
    <w:rsid w:val="00AB34D1"/>
    <w:rsid w:val="00AB3676"/>
    <w:rsid w:val="00AB3E9A"/>
    <w:rsid w:val="00AB4C0D"/>
    <w:rsid w:val="00AB50C3"/>
    <w:rsid w:val="00AB55A5"/>
    <w:rsid w:val="00AC1060"/>
    <w:rsid w:val="00AC154A"/>
    <w:rsid w:val="00AC25FA"/>
    <w:rsid w:val="00AC2F3D"/>
    <w:rsid w:val="00AC3D80"/>
    <w:rsid w:val="00AC5BDE"/>
    <w:rsid w:val="00AC6172"/>
    <w:rsid w:val="00AC61D4"/>
    <w:rsid w:val="00AC72EB"/>
    <w:rsid w:val="00AD0BC2"/>
    <w:rsid w:val="00AD0CC9"/>
    <w:rsid w:val="00AD0D1A"/>
    <w:rsid w:val="00AD1E0D"/>
    <w:rsid w:val="00AD324E"/>
    <w:rsid w:val="00AD3394"/>
    <w:rsid w:val="00AD3517"/>
    <w:rsid w:val="00AD381A"/>
    <w:rsid w:val="00AD3F50"/>
    <w:rsid w:val="00AD444A"/>
    <w:rsid w:val="00AD5932"/>
    <w:rsid w:val="00AD5B51"/>
    <w:rsid w:val="00AD67C8"/>
    <w:rsid w:val="00AD7B78"/>
    <w:rsid w:val="00AD7D02"/>
    <w:rsid w:val="00AE0097"/>
    <w:rsid w:val="00AE1EA4"/>
    <w:rsid w:val="00AE20D8"/>
    <w:rsid w:val="00AE226C"/>
    <w:rsid w:val="00AE2408"/>
    <w:rsid w:val="00AE2C48"/>
    <w:rsid w:val="00AE2F09"/>
    <w:rsid w:val="00AE3540"/>
    <w:rsid w:val="00AE4609"/>
    <w:rsid w:val="00AE6B3E"/>
    <w:rsid w:val="00AE6ED2"/>
    <w:rsid w:val="00AE7557"/>
    <w:rsid w:val="00AE7563"/>
    <w:rsid w:val="00AE766E"/>
    <w:rsid w:val="00AF052D"/>
    <w:rsid w:val="00AF0B6B"/>
    <w:rsid w:val="00AF0BBE"/>
    <w:rsid w:val="00AF106F"/>
    <w:rsid w:val="00AF2512"/>
    <w:rsid w:val="00AF2CD3"/>
    <w:rsid w:val="00AF2FE4"/>
    <w:rsid w:val="00AF3D3E"/>
    <w:rsid w:val="00AF4118"/>
    <w:rsid w:val="00AF4C13"/>
    <w:rsid w:val="00AF4D95"/>
    <w:rsid w:val="00AF5147"/>
    <w:rsid w:val="00B0025E"/>
    <w:rsid w:val="00B0599F"/>
    <w:rsid w:val="00B0711D"/>
    <w:rsid w:val="00B07ADC"/>
    <w:rsid w:val="00B10B13"/>
    <w:rsid w:val="00B1157D"/>
    <w:rsid w:val="00B1196D"/>
    <w:rsid w:val="00B128A5"/>
    <w:rsid w:val="00B133E6"/>
    <w:rsid w:val="00B1445A"/>
    <w:rsid w:val="00B14577"/>
    <w:rsid w:val="00B145E3"/>
    <w:rsid w:val="00B14B58"/>
    <w:rsid w:val="00B1577E"/>
    <w:rsid w:val="00B15BC8"/>
    <w:rsid w:val="00B205DE"/>
    <w:rsid w:val="00B21199"/>
    <w:rsid w:val="00B218B0"/>
    <w:rsid w:val="00B21AD3"/>
    <w:rsid w:val="00B21E0A"/>
    <w:rsid w:val="00B23152"/>
    <w:rsid w:val="00B23537"/>
    <w:rsid w:val="00B24358"/>
    <w:rsid w:val="00B25819"/>
    <w:rsid w:val="00B2659F"/>
    <w:rsid w:val="00B271BC"/>
    <w:rsid w:val="00B30CC1"/>
    <w:rsid w:val="00B30F4B"/>
    <w:rsid w:val="00B31DF9"/>
    <w:rsid w:val="00B32B64"/>
    <w:rsid w:val="00B33B46"/>
    <w:rsid w:val="00B34A2F"/>
    <w:rsid w:val="00B3526C"/>
    <w:rsid w:val="00B35FA3"/>
    <w:rsid w:val="00B37FF4"/>
    <w:rsid w:val="00B40B14"/>
    <w:rsid w:val="00B41DF6"/>
    <w:rsid w:val="00B44900"/>
    <w:rsid w:val="00B44A21"/>
    <w:rsid w:val="00B44E62"/>
    <w:rsid w:val="00B462E0"/>
    <w:rsid w:val="00B46410"/>
    <w:rsid w:val="00B47534"/>
    <w:rsid w:val="00B47865"/>
    <w:rsid w:val="00B50C4E"/>
    <w:rsid w:val="00B514BA"/>
    <w:rsid w:val="00B5167A"/>
    <w:rsid w:val="00B5186A"/>
    <w:rsid w:val="00B52335"/>
    <w:rsid w:val="00B526E8"/>
    <w:rsid w:val="00B5282E"/>
    <w:rsid w:val="00B52CA8"/>
    <w:rsid w:val="00B53C12"/>
    <w:rsid w:val="00B5453A"/>
    <w:rsid w:val="00B574B5"/>
    <w:rsid w:val="00B57896"/>
    <w:rsid w:val="00B57D41"/>
    <w:rsid w:val="00B57DBF"/>
    <w:rsid w:val="00B61902"/>
    <w:rsid w:val="00B63591"/>
    <w:rsid w:val="00B63AF9"/>
    <w:rsid w:val="00B64951"/>
    <w:rsid w:val="00B64C71"/>
    <w:rsid w:val="00B661B6"/>
    <w:rsid w:val="00B66255"/>
    <w:rsid w:val="00B669F8"/>
    <w:rsid w:val="00B6737C"/>
    <w:rsid w:val="00B674DA"/>
    <w:rsid w:val="00B7016A"/>
    <w:rsid w:val="00B70F08"/>
    <w:rsid w:val="00B71983"/>
    <w:rsid w:val="00B739C6"/>
    <w:rsid w:val="00B73FED"/>
    <w:rsid w:val="00B7718A"/>
    <w:rsid w:val="00B77EC2"/>
    <w:rsid w:val="00B806FB"/>
    <w:rsid w:val="00B8109A"/>
    <w:rsid w:val="00B815D0"/>
    <w:rsid w:val="00B81C4F"/>
    <w:rsid w:val="00B84B54"/>
    <w:rsid w:val="00B84E1E"/>
    <w:rsid w:val="00B878FC"/>
    <w:rsid w:val="00B91CAE"/>
    <w:rsid w:val="00B92061"/>
    <w:rsid w:val="00B92661"/>
    <w:rsid w:val="00B92C7D"/>
    <w:rsid w:val="00B93265"/>
    <w:rsid w:val="00B93304"/>
    <w:rsid w:val="00B93BB2"/>
    <w:rsid w:val="00B9454A"/>
    <w:rsid w:val="00B9485E"/>
    <w:rsid w:val="00B94C41"/>
    <w:rsid w:val="00B957BA"/>
    <w:rsid w:val="00B95B0F"/>
    <w:rsid w:val="00B964B6"/>
    <w:rsid w:val="00B9697B"/>
    <w:rsid w:val="00BA0971"/>
    <w:rsid w:val="00BA1D6B"/>
    <w:rsid w:val="00BA2FB6"/>
    <w:rsid w:val="00BA38AE"/>
    <w:rsid w:val="00BA4064"/>
    <w:rsid w:val="00BA40E7"/>
    <w:rsid w:val="00BA465A"/>
    <w:rsid w:val="00BA46C7"/>
    <w:rsid w:val="00BA4A8E"/>
    <w:rsid w:val="00BA4B8D"/>
    <w:rsid w:val="00BA4DA4"/>
    <w:rsid w:val="00BA5131"/>
    <w:rsid w:val="00BA5487"/>
    <w:rsid w:val="00BA5A44"/>
    <w:rsid w:val="00BA64E7"/>
    <w:rsid w:val="00BA78B5"/>
    <w:rsid w:val="00BA7B7D"/>
    <w:rsid w:val="00BA7F4E"/>
    <w:rsid w:val="00BB0B26"/>
    <w:rsid w:val="00BB258A"/>
    <w:rsid w:val="00BB3BF1"/>
    <w:rsid w:val="00BB6C22"/>
    <w:rsid w:val="00BB6D7B"/>
    <w:rsid w:val="00BB7B45"/>
    <w:rsid w:val="00BC06C2"/>
    <w:rsid w:val="00BC18B4"/>
    <w:rsid w:val="00BC1AEF"/>
    <w:rsid w:val="00BC24D0"/>
    <w:rsid w:val="00BC2E5F"/>
    <w:rsid w:val="00BC3728"/>
    <w:rsid w:val="00BC3995"/>
    <w:rsid w:val="00BC3F4D"/>
    <w:rsid w:val="00BC481E"/>
    <w:rsid w:val="00BC4F8B"/>
    <w:rsid w:val="00BC5565"/>
    <w:rsid w:val="00BC5AF6"/>
    <w:rsid w:val="00BD098A"/>
    <w:rsid w:val="00BD2782"/>
    <w:rsid w:val="00BD32E8"/>
    <w:rsid w:val="00BD3E51"/>
    <w:rsid w:val="00BD4A68"/>
    <w:rsid w:val="00BD7115"/>
    <w:rsid w:val="00BD713D"/>
    <w:rsid w:val="00BE08E3"/>
    <w:rsid w:val="00BE0EAB"/>
    <w:rsid w:val="00BE1461"/>
    <w:rsid w:val="00BE1A5E"/>
    <w:rsid w:val="00BE363D"/>
    <w:rsid w:val="00BE39FA"/>
    <w:rsid w:val="00BE3F1A"/>
    <w:rsid w:val="00BE645A"/>
    <w:rsid w:val="00BE79EA"/>
    <w:rsid w:val="00BF0A84"/>
    <w:rsid w:val="00BF1457"/>
    <w:rsid w:val="00BF2ABB"/>
    <w:rsid w:val="00BF3F82"/>
    <w:rsid w:val="00BF3FA3"/>
    <w:rsid w:val="00BF5363"/>
    <w:rsid w:val="00BF724A"/>
    <w:rsid w:val="00BF7E09"/>
    <w:rsid w:val="00BF7F27"/>
    <w:rsid w:val="00C03706"/>
    <w:rsid w:val="00C03F46"/>
    <w:rsid w:val="00C044B8"/>
    <w:rsid w:val="00C0492E"/>
    <w:rsid w:val="00C04AA7"/>
    <w:rsid w:val="00C04B91"/>
    <w:rsid w:val="00C04E32"/>
    <w:rsid w:val="00C05258"/>
    <w:rsid w:val="00C0574F"/>
    <w:rsid w:val="00C058BB"/>
    <w:rsid w:val="00C07D79"/>
    <w:rsid w:val="00C10B93"/>
    <w:rsid w:val="00C10FB7"/>
    <w:rsid w:val="00C11631"/>
    <w:rsid w:val="00C118AB"/>
    <w:rsid w:val="00C12581"/>
    <w:rsid w:val="00C13159"/>
    <w:rsid w:val="00C138E6"/>
    <w:rsid w:val="00C13C6E"/>
    <w:rsid w:val="00C15711"/>
    <w:rsid w:val="00C159BC"/>
    <w:rsid w:val="00C15A54"/>
    <w:rsid w:val="00C15C2C"/>
    <w:rsid w:val="00C16A31"/>
    <w:rsid w:val="00C16A3A"/>
    <w:rsid w:val="00C205DB"/>
    <w:rsid w:val="00C214BB"/>
    <w:rsid w:val="00C21EE6"/>
    <w:rsid w:val="00C2214E"/>
    <w:rsid w:val="00C230B2"/>
    <w:rsid w:val="00C2519B"/>
    <w:rsid w:val="00C25528"/>
    <w:rsid w:val="00C25D60"/>
    <w:rsid w:val="00C2651B"/>
    <w:rsid w:val="00C265EA"/>
    <w:rsid w:val="00C26C41"/>
    <w:rsid w:val="00C27AFE"/>
    <w:rsid w:val="00C27E22"/>
    <w:rsid w:val="00C30EA0"/>
    <w:rsid w:val="00C33D17"/>
    <w:rsid w:val="00C35C9F"/>
    <w:rsid w:val="00C35E38"/>
    <w:rsid w:val="00C36B56"/>
    <w:rsid w:val="00C373A9"/>
    <w:rsid w:val="00C37473"/>
    <w:rsid w:val="00C3782E"/>
    <w:rsid w:val="00C37EF4"/>
    <w:rsid w:val="00C40139"/>
    <w:rsid w:val="00C404D1"/>
    <w:rsid w:val="00C40864"/>
    <w:rsid w:val="00C40C02"/>
    <w:rsid w:val="00C42176"/>
    <w:rsid w:val="00C436E0"/>
    <w:rsid w:val="00C43DD8"/>
    <w:rsid w:val="00C445DF"/>
    <w:rsid w:val="00C44DAF"/>
    <w:rsid w:val="00C45691"/>
    <w:rsid w:val="00C46A05"/>
    <w:rsid w:val="00C46B58"/>
    <w:rsid w:val="00C46F4F"/>
    <w:rsid w:val="00C47426"/>
    <w:rsid w:val="00C47B38"/>
    <w:rsid w:val="00C505F0"/>
    <w:rsid w:val="00C505F3"/>
    <w:rsid w:val="00C52914"/>
    <w:rsid w:val="00C54DE6"/>
    <w:rsid w:val="00C552FF"/>
    <w:rsid w:val="00C5567D"/>
    <w:rsid w:val="00C55795"/>
    <w:rsid w:val="00C6032A"/>
    <w:rsid w:val="00C6350C"/>
    <w:rsid w:val="00C639FE"/>
    <w:rsid w:val="00C63CAA"/>
    <w:rsid w:val="00C63F06"/>
    <w:rsid w:val="00C64B48"/>
    <w:rsid w:val="00C64E16"/>
    <w:rsid w:val="00C652E0"/>
    <w:rsid w:val="00C6590B"/>
    <w:rsid w:val="00C65A12"/>
    <w:rsid w:val="00C66496"/>
    <w:rsid w:val="00C66E21"/>
    <w:rsid w:val="00C67E7B"/>
    <w:rsid w:val="00C70F5C"/>
    <w:rsid w:val="00C7131F"/>
    <w:rsid w:val="00C72194"/>
    <w:rsid w:val="00C7396E"/>
    <w:rsid w:val="00C752E3"/>
    <w:rsid w:val="00C7534C"/>
    <w:rsid w:val="00C7682C"/>
    <w:rsid w:val="00C77E31"/>
    <w:rsid w:val="00C80BCA"/>
    <w:rsid w:val="00C81469"/>
    <w:rsid w:val="00C82134"/>
    <w:rsid w:val="00C82DF5"/>
    <w:rsid w:val="00C8316C"/>
    <w:rsid w:val="00C8330F"/>
    <w:rsid w:val="00C842BC"/>
    <w:rsid w:val="00C84467"/>
    <w:rsid w:val="00C848CC"/>
    <w:rsid w:val="00C85A07"/>
    <w:rsid w:val="00C871F7"/>
    <w:rsid w:val="00C91A86"/>
    <w:rsid w:val="00C91E9C"/>
    <w:rsid w:val="00C9222D"/>
    <w:rsid w:val="00C935ED"/>
    <w:rsid w:val="00C93D36"/>
    <w:rsid w:val="00C9436E"/>
    <w:rsid w:val="00C94621"/>
    <w:rsid w:val="00C949B9"/>
    <w:rsid w:val="00C97387"/>
    <w:rsid w:val="00C976C5"/>
    <w:rsid w:val="00CA0593"/>
    <w:rsid w:val="00CA0C94"/>
    <w:rsid w:val="00CA1AC1"/>
    <w:rsid w:val="00CA4D9B"/>
    <w:rsid w:val="00CA588C"/>
    <w:rsid w:val="00CA5A94"/>
    <w:rsid w:val="00CA5DB0"/>
    <w:rsid w:val="00CA6A2F"/>
    <w:rsid w:val="00CA7D57"/>
    <w:rsid w:val="00CB0A95"/>
    <w:rsid w:val="00CB2BCE"/>
    <w:rsid w:val="00CB2F66"/>
    <w:rsid w:val="00CB3AFC"/>
    <w:rsid w:val="00CB53A0"/>
    <w:rsid w:val="00CB5883"/>
    <w:rsid w:val="00CB6E9C"/>
    <w:rsid w:val="00CB7003"/>
    <w:rsid w:val="00CB7C19"/>
    <w:rsid w:val="00CC099E"/>
    <w:rsid w:val="00CC1525"/>
    <w:rsid w:val="00CC22FB"/>
    <w:rsid w:val="00CC25EF"/>
    <w:rsid w:val="00CC26F9"/>
    <w:rsid w:val="00CC58ED"/>
    <w:rsid w:val="00CC5FE6"/>
    <w:rsid w:val="00CC7445"/>
    <w:rsid w:val="00CC7715"/>
    <w:rsid w:val="00CD07F3"/>
    <w:rsid w:val="00CD0B53"/>
    <w:rsid w:val="00CD219F"/>
    <w:rsid w:val="00CD2E29"/>
    <w:rsid w:val="00CD54FB"/>
    <w:rsid w:val="00CD68B3"/>
    <w:rsid w:val="00CD7484"/>
    <w:rsid w:val="00CD7750"/>
    <w:rsid w:val="00CE03E1"/>
    <w:rsid w:val="00CE0FA0"/>
    <w:rsid w:val="00CE13E7"/>
    <w:rsid w:val="00CE25B4"/>
    <w:rsid w:val="00CE2B64"/>
    <w:rsid w:val="00CE34BE"/>
    <w:rsid w:val="00CE4681"/>
    <w:rsid w:val="00CE555E"/>
    <w:rsid w:val="00CE5AEB"/>
    <w:rsid w:val="00CE5C77"/>
    <w:rsid w:val="00CE65A9"/>
    <w:rsid w:val="00CE73D2"/>
    <w:rsid w:val="00CF0D90"/>
    <w:rsid w:val="00CF1477"/>
    <w:rsid w:val="00CF15CF"/>
    <w:rsid w:val="00CF2413"/>
    <w:rsid w:val="00CF2D28"/>
    <w:rsid w:val="00CF3C22"/>
    <w:rsid w:val="00CF436C"/>
    <w:rsid w:val="00CF46E8"/>
    <w:rsid w:val="00CF4B20"/>
    <w:rsid w:val="00CF5791"/>
    <w:rsid w:val="00CF57F5"/>
    <w:rsid w:val="00CF64B2"/>
    <w:rsid w:val="00D0081C"/>
    <w:rsid w:val="00D02A1D"/>
    <w:rsid w:val="00D035C3"/>
    <w:rsid w:val="00D046EE"/>
    <w:rsid w:val="00D049DE"/>
    <w:rsid w:val="00D04CFB"/>
    <w:rsid w:val="00D06241"/>
    <w:rsid w:val="00D0785F"/>
    <w:rsid w:val="00D100AC"/>
    <w:rsid w:val="00D10A04"/>
    <w:rsid w:val="00D10BA1"/>
    <w:rsid w:val="00D112F2"/>
    <w:rsid w:val="00D115DA"/>
    <w:rsid w:val="00D12012"/>
    <w:rsid w:val="00D12455"/>
    <w:rsid w:val="00D145EC"/>
    <w:rsid w:val="00D178BC"/>
    <w:rsid w:val="00D179B3"/>
    <w:rsid w:val="00D206EE"/>
    <w:rsid w:val="00D216B4"/>
    <w:rsid w:val="00D21B25"/>
    <w:rsid w:val="00D21B39"/>
    <w:rsid w:val="00D21CE6"/>
    <w:rsid w:val="00D21FE4"/>
    <w:rsid w:val="00D22D7F"/>
    <w:rsid w:val="00D236EE"/>
    <w:rsid w:val="00D2440D"/>
    <w:rsid w:val="00D253F3"/>
    <w:rsid w:val="00D2598E"/>
    <w:rsid w:val="00D25BA6"/>
    <w:rsid w:val="00D27835"/>
    <w:rsid w:val="00D279C6"/>
    <w:rsid w:val="00D27F10"/>
    <w:rsid w:val="00D3088A"/>
    <w:rsid w:val="00D30946"/>
    <w:rsid w:val="00D30BD7"/>
    <w:rsid w:val="00D310EC"/>
    <w:rsid w:val="00D32A7E"/>
    <w:rsid w:val="00D32B67"/>
    <w:rsid w:val="00D33057"/>
    <w:rsid w:val="00D33CA6"/>
    <w:rsid w:val="00D3675B"/>
    <w:rsid w:val="00D36CF4"/>
    <w:rsid w:val="00D37449"/>
    <w:rsid w:val="00D37D0A"/>
    <w:rsid w:val="00D37DDC"/>
    <w:rsid w:val="00D43C0B"/>
    <w:rsid w:val="00D43CF2"/>
    <w:rsid w:val="00D44078"/>
    <w:rsid w:val="00D44373"/>
    <w:rsid w:val="00D44A74"/>
    <w:rsid w:val="00D45264"/>
    <w:rsid w:val="00D46056"/>
    <w:rsid w:val="00D46920"/>
    <w:rsid w:val="00D471DA"/>
    <w:rsid w:val="00D47F2C"/>
    <w:rsid w:val="00D515B1"/>
    <w:rsid w:val="00D519E6"/>
    <w:rsid w:val="00D51B04"/>
    <w:rsid w:val="00D527B5"/>
    <w:rsid w:val="00D52A2C"/>
    <w:rsid w:val="00D52D5D"/>
    <w:rsid w:val="00D54739"/>
    <w:rsid w:val="00D54901"/>
    <w:rsid w:val="00D56897"/>
    <w:rsid w:val="00D57CD2"/>
    <w:rsid w:val="00D57E66"/>
    <w:rsid w:val="00D6034C"/>
    <w:rsid w:val="00D603D5"/>
    <w:rsid w:val="00D6040B"/>
    <w:rsid w:val="00D615A6"/>
    <w:rsid w:val="00D6269B"/>
    <w:rsid w:val="00D62F01"/>
    <w:rsid w:val="00D64520"/>
    <w:rsid w:val="00D670A4"/>
    <w:rsid w:val="00D6790A"/>
    <w:rsid w:val="00D7021D"/>
    <w:rsid w:val="00D70875"/>
    <w:rsid w:val="00D70B28"/>
    <w:rsid w:val="00D71063"/>
    <w:rsid w:val="00D73350"/>
    <w:rsid w:val="00D73B66"/>
    <w:rsid w:val="00D74AEE"/>
    <w:rsid w:val="00D751F7"/>
    <w:rsid w:val="00D757B0"/>
    <w:rsid w:val="00D76284"/>
    <w:rsid w:val="00D76DF2"/>
    <w:rsid w:val="00D76EE9"/>
    <w:rsid w:val="00D81325"/>
    <w:rsid w:val="00D82231"/>
    <w:rsid w:val="00D83EB0"/>
    <w:rsid w:val="00D84A88"/>
    <w:rsid w:val="00D85A57"/>
    <w:rsid w:val="00D86D8B"/>
    <w:rsid w:val="00D86FC0"/>
    <w:rsid w:val="00D8756E"/>
    <w:rsid w:val="00D87803"/>
    <w:rsid w:val="00D90130"/>
    <w:rsid w:val="00D93549"/>
    <w:rsid w:val="00D9374D"/>
    <w:rsid w:val="00D938DD"/>
    <w:rsid w:val="00D954F4"/>
    <w:rsid w:val="00D964AB"/>
    <w:rsid w:val="00D974EA"/>
    <w:rsid w:val="00D97F7B"/>
    <w:rsid w:val="00DA19EB"/>
    <w:rsid w:val="00DA39A7"/>
    <w:rsid w:val="00DA3E02"/>
    <w:rsid w:val="00DA4047"/>
    <w:rsid w:val="00DA405F"/>
    <w:rsid w:val="00DA478A"/>
    <w:rsid w:val="00DA48E4"/>
    <w:rsid w:val="00DA4C1A"/>
    <w:rsid w:val="00DA52F2"/>
    <w:rsid w:val="00DA5B0F"/>
    <w:rsid w:val="00DA61F0"/>
    <w:rsid w:val="00DA7A67"/>
    <w:rsid w:val="00DB0C94"/>
    <w:rsid w:val="00DB126D"/>
    <w:rsid w:val="00DB2C54"/>
    <w:rsid w:val="00DB3F96"/>
    <w:rsid w:val="00DB5D05"/>
    <w:rsid w:val="00DB607D"/>
    <w:rsid w:val="00DB68D2"/>
    <w:rsid w:val="00DB7558"/>
    <w:rsid w:val="00DB7C47"/>
    <w:rsid w:val="00DC0F52"/>
    <w:rsid w:val="00DC161F"/>
    <w:rsid w:val="00DC24BD"/>
    <w:rsid w:val="00DC2738"/>
    <w:rsid w:val="00DC3570"/>
    <w:rsid w:val="00DC45AA"/>
    <w:rsid w:val="00DC4726"/>
    <w:rsid w:val="00DC4ECF"/>
    <w:rsid w:val="00DC64FF"/>
    <w:rsid w:val="00DC71E1"/>
    <w:rsid w:val="00DC71F8"/>
    <w:rsid w:val="00DC760D"/>
    <w:rsid w:val="00DD12BB"/>
    <w:rsid w:val="00DD2C2F"/>
    <w:rsid w:val="00DD40D2"/>
    <w:rsid w:val="00DD461F"/>
    <w:rsid w:val="00DD5F42"/>
    <w:rsid w:val="00DD62A0"/>
    <w:rsid w:val="00DD75F6"/>
    <w:rsid w:val="00DD7FF1"/>
    <w:rsid w:val="00DE0CA6"/>
    <w:rsid w:val="00DE3FB7"/>
    <w:rsid w:val="00DE4A59"/>
    <w:rsid w:val="00DE5BBF"/>
    <w:rsid w:val="00DE5F85"/>
    <w:rsid w:val="00DE67B5"/>
    <w:rsid w:val="00DE6CFC"/>
    <w:rsid w:val="00DF039F"/>
    <w:rsid w:val="00DF0D13"/>
    <w:rsid w:val="00DF0FD3"/>
    <w:rsid w:val="00DF13A2"/>
    <w:rsid w:val="00DF16AA"/>
    <w:rsid w:val="00DF305C"/>
    <w:rsid w:val="00DF3207"/>
    <w:rsid w:val="00DF3BD8"/>
    <w:rsid w:val="00DF59A8"/>
    <w:rsid w:val="00DF5AC0"/>
    <w:rsid w:val="00DF5CAF"/>
    <w:rsid w:val="00DF637B"/>
    <w:rsid w:val="00DF6C29"/>
    <w:rsid w:val="00E00AE2"/>
    <w:rsid w:val="00E0122B"/>
    <w:rsid w:val="00E01D1E"/>
    <w:rsid w:val="00E020D7"/>
    <w:rsid w:val="00E02294"/>
    <w:rsid w:val="00E03A99"/>
    <w:rsid w:val="00E04021"/>
    <w:rsid w:val="00E041CD"/>
    <w:rsid w:val="00E066C7"/>
    <w:rsid w:val="00E07385"/>
    <w:rsid w:val="00E103C5"/>
    <w:rsid w:val="00E10A2A"/>
    <w:rsid w:val="00E10AE4"/>
    <w:rsid w:val="00E12AB6"/>
    <w:rsid w:val="00E13532"/>
    <w:rsid w:val="00E13CE5"/>
    <w:rsid w:val="00E14081"/>
    <w:rsid w:val="00E140CC"/>
    <w:rsid w:val="00E1414A"/>
    <w:rsid w:val="00E1463F"/>
    <w:rsid w:val="00E149B6"/>
    <w:rsid w:val="00E20F9D"/>
    <w:rsid w:val="00E21DDD"/>
    <w:rsid w:val="00E22A9B"/>
    <w:rsid w:val="00E23A49"/>
    <w:rsid w:val="00E24870"/>
    <w:rsid w:val="00E25F2F"/>
    <w:rsid w:val="00E26507"/>
    <w:rsid w:val="00E2796A"/>
    <w:rsid w:val="00E31FD3"/>
    <w:rsid w:val="00E32714"/>
    <w:rsid w:val="00E32CCF"/>
    <w:rsid w:val="00E33648"/>
    <w:rsid w:val="00E3403D"/>
    <w:rsid w:val="00E3526F"/>
    <w:rsid w:val="00E363A9"/>
    <w:rsid w:val="00E37D8F"/>
    <w:rsid w:val="00E4103E"/>
    <w:rsid w:val="00E413E0"/>
    <w:rsid w:val="00E42A71"/>
    <w:rsid w:val="00E435AC"/>
    <w:rsid w:val="00E439D3"/>
    <w:rsid w:val="00E45245"/>
    <w:rsid w:val="00E453A9"/>
    <w:rsid w:val="00E46392"/>
    <w:rsid w:val="00E470D0"/>
    <w:rsid w:val="00E508BF"/>
    <w:rsid w:val="00E509DF"/>
    <w:rsid w:val="00E521EC"/>
    <w:rsid w:val="00E52726"/>
    <w:rsid w:val="00E52B6B"/>
    <w:rsid w:val="00E53AE3"/>
    <w:rsid w:val="00E541A7"/>
    <w:rsid w:val="00E548A4"/>
    <w:rsid w:val="00E54F9C"/>
    <w:rsid w:val="00E55345"/>
    <w:rsid w:val="00E5574A"/>
    <w:rsid w:val="00E57573"/>
    <w:rsid w:val="00E610B9"/>
    <w:rsid w:val="00E619BE"/>
    <w:rsid w:val="00E61ACD"/>
    <w:rsid w:val="00E6222B"/>
    <w:rsid w:val="00E62DB0"/>
    <w:rsid w:val="00E63F1F"/>
    <w:rsid w:val="00E641E5"/>
    <w:rsid w:val="00E64FB2"/>
    <w:rsid w:val="00E667B1"/>
    <w:rsid w:val="00E66E17"/>
    <w:rsid w:val="00E70845"/>
    <w:rsid w:val="00E70D59"/>
    <w:rsid w:val="00E7165B"/>
    <w:rsid w:val="00E7248D"/>
    <w:rsid w:val="00E724B3"/>
    <w:rsid w:val="00E73B2F"/>
    <w:rsid w:val="00E73B97"/>
    <w:rsid w:val="00E747B9"/>
    <w:rsid w:val="00E75256"/>
    <w:rsid w:val="00E754AE"/>
    <w:rsid w:val="00E75600"/>
    <w:rsid w:val="00E75AD7"/>
    <w:rsid w:val="00E76328"/>
    <w:rsid w:val="00E77F64"/>
    <w:rsid w:val="00E77F97"/>
    <w:rsid w:val="00E80E5D"/>
    <w:rsid w:val="00E814A5"/>
    <w:rsid w:val="00E81D15"/>
    <w:rsid w:val="00E81E2C"/>
    <w:rsid w:val="00E8200B"/>
    <w:rsid w:val="00E825AC"/>
    <w:rsid w:val="00E83609"/>
    <w:rsid w:val="00E84CA6"/>
    <w:rsid w:val="00E861FA"/>
    <w:rsid w:val="00E869CA"/>
    <w:rsid w:val="00E869E2"/>
    <w:rsid w:val="00E912D5"/>
    <w:rsid w:val="00E91F2E"/>
    <w:rsid w:val="00E9201B"/>
    <w:rsid w:val="00E9276B"/>
    <w:rsid w:val="00E92DD7"/>
    <w:rsid w:val="00E935EF"/>
    <w:rsid w:val="00E937F8"/>
    <w:rsid w:val="00E93C90"/>
    <w:rsid w:val="00E948D2"/>
    <w:rsid w:val="00E954E0"/>
    <w:rsid w:val="00E96776"/>
    <w:rsid w:val="00E9718A"/>
    <w:rsid w:val="00EA0481"/>
    <w:rsid w:val="00EA15A9"/>
    <w:rsid w:val="00EA24F3"/>
    <w:rsid w:val="00EA2E39"/>
    <w:rsid w:val="00EA304D"/>
    <w:rsid w:val="00EA3630"/>
    <w:rsid w:val="00EA5F06"/>
    <w:rsid w:val="00EA5F5F"/>
    <w:rsid w:val="00EB09F4"/>
    <w:rsid w:val="00EB0AC1"/>
    <w:rsid w:val="00EB0EAF"/>
    <w:rsid w:val="00EB1634"/>
    <w:rsid w:val="00EB1DC8"/>
    <w:rsid w:val="00EB24B9"/>
    <w:rsid w:val="00EB3E59"/>
    <w:rsid w:val="00EB52A4"/>
    <w:rsid w:val="00EB5D2F"/>
    <w:rsid w:val="00EB5F1D"/>
    <w:rsid w:val="00EB6486"/>
    <w:rsid w:val="00EB77D5"/>
    <w:rsid w:val="00EB784A"/>
    <w:rsid w:val="00EB7D34"/>
    <w:rsid w:val="00EB7F81"/>
    <w:rsid w:val="00EC10EC"/>
    <w:rsid w:val="00EC1B75"/>
    <w:rsid w:val="00EC3669"/>
    <w:rsid w:val="00EC3F80"/>
    <w:rsid w:val="00EC498C"/>
    <w:rsid w:val="00EC5445"/>
    <w:rsid w:val="00EC63AD"/>
    <w:rsid w:val="00EC6ABC"/>
    <w:rsid w:val="00ED1070"/>
    <w:rsid w:val="00ED168B"/>
    <w:rsid w:val="00ED1819"/>
    <w:rsid w:val="00ED1F6E"/>
    <w:rsid w:val="00ED2B63"/>
    <w:rsid w:val="00ED4264"/>
    <w:rsid w:val="00ED4665"/>
    <w:rsid w:val="00ED4D0C"/>
    <w:rsid w:val="00ED5B17"/>
    <w:rsid w:val="00ED6080"/>
    <w:rsid w:val="00EE0176"/>
    <w:rsid w:val="00EE10BF"/>
    <w:rsid w:val="00EE29A9"/>
    <w:rsid w:val="00EE34DD"/>
    <w:rsid w:val="00EE5AA0"/>
    <w:rsid w:val="00EE6380"/>
    <w:rsid w:val="00EE6C96"/>
    <w:rsid w:val="00EF023B"/>
    <w:rsid w:val="00EF03A3"/>
    <w:rsid w:val="00EF0896"/>
    <w:rsid w:val="00EF0942"/>
    <w:rsid w:val="00EF0A8D"/>
    <w:rsid w:val="00EF0D70"/>
    <w:rsid w:val="00EF291F"/>
    <w:rsid w:val="00EF3D8B"/>
    <w:rsid w:val="00EF3E53"/>
    <w:rsid w:val="00EF6590"/>
    <w:rsid w:val="00EF7417"/>
    <w:rsid w:val="00F01209"/>
    <w:rsid w:val="00F01821"/>
    <w:rsid w:val="00F01F51"/>
    <w:rsid w:val="00F0218C"/>
    <w:rsid w:val="00F03355"/>
    <w:rsid w:val="00F0393B"/>
    <w:rsid w:val="00F04FAB"/>
    <w:rsid w:val="00F05580"/>
    <w:rsid w:val="00F05DC7"/>
    <w:rsid w:val="00F05E1B"/>
    <w:rsid w:val="00F061BF"/>
    <w:rsid w:val="00F0697D"/>
    <w:rsid w:val="00F06989"/>
    <w:rsid w:val="00F06AAE"/>
    <w:rsid w:val="00F06DCB"/>
    <w:rsid w:val="00F07332"/>
    <w:rsid w:val="00F07F72"/>
    <w:rsid w:val="00F0AE31"/>
    <w:rsid w:val="00F10155"/>
    <w:rsid w:val="00F107AD"/>
    <w:rsid w:val="00F1106B"/>
    <w:rsid w:val="00F12798"/>
    <w:rsid w:val="00F1342A"/>
    <w:rsid w:val="00F13B5C"/>
    <w:rsid w:val="00F13C56"/>
    <w:rsid w:val="00F14B29"/>
    <w:rsid w:val="00F14F95"/>
    <w:rsid w:val="00F159FE"/>
    <w:rsid w:val="00F164B0"/>
    <w:rsid w:val="00F169A6"/>
    <w:rsid w:val="00F17B87"/>
    <w:rsid w:val="00F20263"/>
    <w:rsid w:val="00F20EBE"/>
    <w:rsid w:val="00F212C7"/>
    <w:rsid w:val="00F213DC"/>
    <w:rsid w:val="00F2156D"/>
    <w:rsid w:val="00F2178D"/>
    <w:rsid w:val="00F2285E"/>
    <w:rsid w:val="00F22991"/>
    <w:rsid w:val="00F22E88"/>
    <w:rsid w:val="00F25045"/>
    <w:rsid w:val="00F25CE4"/>
    <w:rsid w:val="00F25EB7"/>
    <w:rsid w:val="00F260A2"/>
    <w:rsid w:val="00F26BC5"/>
    <w:rsid w:val="00F26E64"/>
    <w:rsid w:val="00F27534"/>
    <w:rsid w:val="00F27A71"/>
    <w:rsid w:val="00F27AF4"/>
    <w:rsid w:val="00F30190"/>
    <w:rsid w:val="00F307CA"/>
    <w:rsid w:val="00F313DD"/>
    <w:rsid w:val="00F32E2A"/>
    <w:rsid w:val="00F36098"/>
    <w:rsid w:val="00F377A6"/>
    <w:rsid w:val="00F378BE"/>
    <w:rsid w:val="00F37BA8"/>
    <w:rsid w:val="00F37E91"/>
    <w:rsid w:val="00F408C5"/>
    <w:rsid w:val="00F4133C"/>
    <w:rsid w:val="00F4164A"/>
    <w:rsid w:val="00F425F7"/>
    <w:rsid w:val="00F43120"/>
    <w:rsid w:val="00F44C45"/>
    <w:rsid w:val="00F45E82"/>
    <w:rsid w:val="00F463E9"/>
    <w:rsid w:val="00F46619"/>
    <w:rsid w:val="00F46648"/>
    <w:rsid w:val="00F46925"/>
    <w:rsid w:val="00F46C17"/>
    <w:rsid w:val="00F46F9E"/>
    <w:rsid w:val="00F47351"/>
    <w:rsid w:val="00F47410"/>
    <w:rsid w:val="00F5224B"/>
    <w:rsid w:val="00F52319"/>
    <w:rsid w:val="00F53601"/>
    <w:rsid w:val="00F54A4B"/>
    <w:rsid w:val="00F55DA9"/>
    <w:rsid w:val="00F5738C"/>
    <w:rsid w:val="00F5759C"/>
    <w:rsid w:val="00F61936"/>
    <w:rsid w:val="00F623D9"/>
    <w:rsid w:val="00F62B39"/>
    <w:rsid w:val="00F62D68"/>
    <w:rsid w:val="00F63EF2"/>
    <w:rsid w:val="00F661AA"/>
    <w:rsid w:val="00F6718F"/>
    <w:rsid w:val="00F675B3"/>
    <w:rsid w:val="00F707E5"/>
    <w:rsid w:val="00F713E1"/>
    <w:rsid w:val="00F72363"/>
    <w:rsid w:val="00F728F6"/>
    <w:rsid w:val="00F72B00"/>
    <w:rsid w:val="00F730AE"/>
    <w:rsid w:val="00F73436"/>
    <w:rsid w:val="00F7387F"/>
    <w:rsid w:val="00F74784"/>
    <w:rsid w:val="00F74BA3"/>
    <w:rsid w:val="00F75C59"/>
    <w:rsid w:val="00F763A4"/>
    <w:rsid w:val="00F8017A"/>
    <w:rsid w:val="00F81BA0"/>
    <w:rsid w:val="00F81CF2"/>
    <w:rsid w:val="00F82E24"/>
    <w:rsid w:val="00F8310A"/>
    <w:rsid w:val="00F83711"/>
    <w:rsid w:val="00F83A68"/>
    <w:rsid w:val="00F87716"/>
    <w:rsid w:val="00F87E31"/>
    <w:rsid w:val="00F87FD2"/>
    <w:rsid w:val="00F9075F"/>
    <w:rsid w:val="00F91101"/>
    <w:rsid w:val="00F941B8"/>
    <w:rsid w:val="00F946A7"/>
    <w:rsid w:val="00F94E32"/>
    <w:rsid w:val="00F95FBD"/>
    <w:rsid w:val="00F96DA8"/>
    <w:rsid w:val="00FA0A77"/>
    <w:rsid w:val="00FA0EE7"/>
    <w:rsid w:val="00FA2EC8"/>
    <w:rsid w:val="00FA3588"/>
    <w:rsid w:val="00FA39C3"/>
    <w:rsid w:val="00FA3B97"/>
    <w:rsid w:val="00FA3FE6"/>
    <w:rsid w:val="00FA4782"/>
    <w:rsid w:val="00FA5D37"/>
    <w:rsid w:val="00FA5FA5"/>
    <w:rsid w:val="00FA6A01"/>
    <w:rsid w:val="00FA6AB6"/>
    <w:rsid w:val="00FA75AE"/>
    <w:rsid w:val="00FA79A7"/>
    <w:rsid w:val="00FB1161"/>
    <w:rsid w:val="00FB1570"/>
    <w:rsid w:val="00FB19B8"/>
    <w:rsid w:val="00FB2D75"/>
    <w:rsid w:val="00FB335F"/>
    <w:rsid w:val="00FB53B9"/>
    <w:rsid w:val="00FB57D6"/>
    <w:rsid w:val="00FB5D26"/>
    <w:rsid w:val="00FB756D"/>
    <w:rsid w:val="00FC4403"/>
    <w:rsid w:val="00FC56BB"/>
    <w:rsid w:val="00FC643D"/>
    <w:rsid w:val="00FD025E"/>
    <w:rsid w:val="00FD1DAF"/>
    <w:rsid w:val="00FD28FE"/>
    <w:rsid w:val="00FD42AE"/>
    <w:rsid w:val="00FD4A50"/>
    <w:rsid w:val="00FD5648"/>
    <w:rsid w:val="00FD69BC"/>
    <w:rsid w:val="00FD722B"/>
    <w:rsid w:val="00FE1180"/>
    <w:rsid w:val="00FE1754"/>
    <w:rsid w:val="00FE1F6C"/>
    <w:rsid w:val="00FE21A0"/>
    <w:rsid w:val="00FE2789"/>
    <w:rsid w:val="00FE2E4C"/>
    <w:rsid w:val="00FE3031"/>
    <w:rsid w:val="00FE3DCC"/>
    <w:rsid w:val="00FE4066"/>
    <w:rsid w:val="00FE43ED"/>
    <w:rsid w:val="00FE53C8"/>
    <w:rsid w:val="00FE5FA2"/>
    <w:rsid w:val="00FE5FB7"/>
    <w:rsid w:val="00FE6079"/>
    <w:rsid w:val="00FE64AA"/>
    <w:rsid w:val="00FE6AF5"/>
    <w:rsid w:val="00FE78CC"/>
    <w:rsid w:val="00FF0069"/>
    <w:rsid w:val="00FF0B2B"/>
    <w:rsid w:val="00FF0D4F"/>
    <w:rsid w:val="00FF0F00"/>
    <w:rsid w:val="00FF162C"/>
    <w:rsid w:val="00FF1BC6"/>
    <w:rsid w:val="00FF2B24"/>
    <w:rsid w:val="00FF4FD2"/>
    <w:rsid w:val="00FF58AB"/>
    <w:rsid w:val="00FF64B2"/>
    <w:rsid w:val="00FF6B85"/>
    <w:rsid w:val="0168D6A0"/>
    <w:rsid w:val="019DCA69"/>
    <w:rsid w:val="01FC79E2"/>
    <w:rsid w:val="0228369C"/>
    <w:rsid w:val="0232BD71"/>
    <w:rsid w:val="02DB8FAA"/>
    <w:rsid w:val="03141A53"/>
    <w:rsid w:val="039C682B"/>
    <w:rsid w:val="03B9433B"/>
    <w:rsid w:val="040F62D8"/>
    <w:rsid w:val="04568307"/>
    <w:rsid w:val="0485AF76"/>
    <w:rsid w:val="04984937"/>
    <w:rsid w:val="04A4B44C"/>
    <w:rsid w:val="04AC651E"/>
    <w:rsid w:val="05728914"/>
    <w:rsid w:val="05979A0E"/>
    <w:rsid w:val="05A3CC4F"/>
    <w:rsid w:val="05AC4DBF"/>
    <w:rsid w:val="05AE070E"/>
    <w:rsid w:val="05DC5939"/>
    <w:rsid w:val="06666DD4"/>
    <w:rsid w:val="06690A89"/>
    <w:rsid w:val="0671B4DD"/>
    <w:rsid w:val="06962EB9"/>
    <w:rsid w:val="070D2E51"/>
    <w:rsid w:val="075FD080"/>
    <w:rsid w:val="07635005"/>
    <w:rsid w:val="07B2A55A"/>
    <w:rsid w:val="07DC607D"/>
    <w:rsid w:val="08223762"/>
    <w:rsid w:val="0853AEE2"/>
    <w:rsid w:val="0885C12F"/>
    <w:rsid w:val="08A11441"/>
    <w:rsid w:val="09455944"/>
    <w:rsid w:val="096FA305"/>
    <w:rsid w:val="0988761E"/>
    <w:rsid w:val="0988E157"/>
    <w:rsid w:val="0A3E14BD"/>
    <w:rsid w:val="0ACB2D4C"/>
    <w:rsid w:val="0B25B7CF"/>
    <w:rsid w:val="0B920048"/>
    <w:rsid w:val="0BC5EBC7"/>
    <w:rsid w:val="0BE7A150"/>
    <w:rsid w:val="0C605666"/>
    <w:rsid w:val="0C9344EB"/>
    <w:rsid w:val="0C9E0CDD"/>
    <w:rsid w:val="0CBC9614"/>
    <w:rsid w:val="0CF37E1A"/>
    <w:rsid w:val="0D123B58"/>
    <w:rsid w:val="0D3A1C8D"/>
    <w:rsid w:val="0D8A99FA"/>
    <w:rsid w:val="0E1563A0"/>
    <w:rsid w:val="0E2116E0"/>
    <w:rsid w:val="0E22C2BA"/>
    <w:rsid w:val="0E5E9803"/>
    <w:rsid w:val="0E6D2009"/>
    <w:rsid w:val="0E95359A"/>
    <w:rsid w:val="0EA9319C"/>
    <w:rsid w:val="0EC77836"/>
    <w:rsid w:val="0ED5407B"/>
    <w:rsid w:val="0F2C1245"/>
    <w:rsid w:val="0F35F306"/>
    <w:rsid w:val="0F5189BB"/>
    <w:rsid w:val="0F79AF8A"/>
    <w:rsid w:val="0F7DB2E5"/>
    <w:rsid w:val="0F82B1AE"/>
    <w:rsid w:val="0FD55C10"/>
    <w:rsid w:val="100B978B"/>
    <w:rsid w:val="103B6DFD"/>
    <w:rsid w:val="103BFF0E"/>
    <w:rsid w:val="107383EB"/>
    <w:rsid w:val="10CDA2B1"/>
    <w:rsid w:val="10D75AE2"/>
    <w:rsid w:val="1122A930"/>
    <w:rsid w:val="1125CF79"/>
    <w:rsid w:val="115D7D1B"/>
    <w:rsid w:val="11650838"/>
    <w:rsid w:val="117091B6"/>
    <w:rsid w:val="118DFFD1"/>
    <w:rsid w:val="11EA590D"/>
    <w:rsid w:val="11FDDEC8"/>
    <w:rsid w:val="123141E2"/>
    <w:rsid w:val="12B61A6A"/>
    <w:rsid w:val="12C64059"/>
    <w:rsid w:val="135023F0"/>
    <w:rsid w:val="135A5B6E"/>
    <w:rsid w:val="136455DA"/>
    <w:rsid w:val="138AE6DC"/>
    <w:rsid w:val="13952FAC"/>
    <w:rsid w:val="13B09F09"/>
    <w:rsid w:val="13BE51EB"/>
    <w:rsid w:val="14156600"/>
    <w:rsid w:val="1461E604"/>
    <w:rsid w:val="14836650"/>
    <w:rsid w:val="14849459"/>
    <w:rsid w:val="14DFB55D"/>
    <w:rsid w:val="14EFF901"/>
    <w:rsid w:val="1517814F"/>
    <w:rsid w:val="15628FCF"/>
    <w:rsid w:val="158E661E"/>
    <w:rsid w:val="15BA943C"/>
    <w:rsid w:val="15F2B334"/>
    <w:rsid w:val="1617F795"/>
    <w:rsid w:val="1644BDC8"/>
    <w:rsid w:val="16690460"/>
    <w:rsid w:val="16B632AC"/>
    <w:rsid w:val="16EED905"/>
    <w:rsid w:val="16F0FEE8"/>
    <w:rsid w:val="1723465C"/>
    <w:rsid w:val="173675FD"/>
    <w:rsid w:val="173EC240"/>
    <w:rsid w:val="175318E4"/>
    <w:rsid w:val="179DD35C"/>
    <w:rsid w:val="17A66D6E"/>
    <w:rsid w:val="17B9F155"/>
    <w:rsid w:val="17E4ABC5"/>
    <w:rsid w:val="180B6C2F"/>
    <w:rsid w:val="181AC8A3"/>
    <w:rsid w:val="189DD950"/>
    <w:rsid w:val="18A73E2C"/>
    <w:rsid w:val="18BAB1E0"/>
    <w:rsid w:val="18E6A600"/>
    <w:rsid w:val="18F5BB02"/>
    <w:rsid w:val="19836525"/>
    <w:rsid w:val="19AE962C"/>
    <w:rsid w:val="19B69D2B"/>
    <w:rsid w:val="19E154A3"/>
    <w:rsid w:val="19ED82C7"/>
    <w:rsid w:val="1A02B827"/>
    <w:rsid w:val="1A46E25D"/>
    <w:rsid w:val="1A49351D"/>
    <w:rsid w:val="1A55F73A"/>
    <w:rsid w:val="1A5B0835"/>
    <w:rsid w:val="1A5EEF16"/>
    <w:rsid w:val="1B7F0CF5"/>
    <w:rsid w:val="1BE5AB92"/>
    <w:rsid w:val="1BFC725A"/>
    <w:rsid w:val="1C70F94A"/>
    <w:rsid w:val="1C747F49"/>
    <w:rsid w:val="1CA3DE39"/>
    <w:rsid w:val="1D0311B4"/>
    <w:rsid w:val="1D8EF885"/>
    <w:rsid w:val="1E7E1697"/>
    <w:rsid w:val="1E84675E"/>
    <w:rsid w:val="1EA1564A"/>
    <w:rsid w:val="1F527FDF"/>
    <w:rsid w:val="1F5FD4FC"/>
    <w:rsid w:val="1FBFD231"/>
    <w:rsid w:val="201BAF5E"/>
    <w:rsid w:val="2043E181"/>
    <w:rsid w:val="2057407C"/>
    <w:rsid w:val="208D7FCA"/>
    <w:rsid w:val="20F7FF4F"/>
    <w:rsid w:val="2141A870"/>
    <w:rsid w:val="21568355"/>
    <w:rsid w:val="21811F3F"/>
    <w:rsid w:val="219C1A84"/>
    <w:rsid w:val="21E71B6B"/>
    <w:rsid w:val="21F2FA3B"/>
    <w:rsid w:val="225BBDF2"/>
    <w:rsid w:val="2296C268"/>
    <w:rsid w:val="22A14E1C"/>
    <w:rsid w:val="22FE2D98"/>
    <w:rsid w:val="2325386D"/>
    <w:rsid w:val="23882E77"/>
    <w:rsid w:val="23929C14"/>
    <w:rsid w:val="23BD6F11"/>
    <w:rsid w:val="240C6DF5"/>
    <w:rsid w:val="242AD46B"/>
    <w:rsid w:val="244D2D72"/>
    <w:rsid w:val="249551DC"/>
    <w:rsid w:val="24BD285E"/>
    <w:rsid w:val="253B0D0E"/>
    <w:rsid w:val="2559C77B"/>
    <w:rsid w:val="257EE875"/>
    <w:rsid w:val="258B8E49"/>
    <w:rsid w:val="25DD098A"/>
    <w:rsid w:val="26096615"/>
    <w:rsid w:val="26319044"/>
    <w:rsid w:val="263A85B8"/>
    <w:rsid w:val="268876A4"/>
    <w:rsid w:val="269DF387"/>
    <w:rsid w:val="2715E4AD"/>
    <w:rsid w:val="2770C9CC"/>
    <w:rsid w:val="277EAE6E"/>
    <w:rsid w:val="281C1984"/>
    <w:rsid w:val="2878796E"/>
    <w:rsid w:val="287E5FF4"/>
    <w:rsid w:val="289137A8"/>
    <w:rsid w:val="2904A0CF"/>
    <w:rsid w:val="290E3CFF"/>
    <w:rsid w:val="2923FA55"/>
    <w:rsid w:val="294FC5F3"/>
    <w:rsid w:val="29632867"/>
    <w:rsid w:val="29E33C6D"/>
    <w:rsid w:val="29F7C15C"/>
    <w:rsid w:val="29FA0462"/>
    <w:rsid w:val="29FF2D84"/>
    <w:rsid w:val="2A18FDEF"/>
    <w:rsid w:val="2A1C4045"/>
    <w:rsid w:val="2A63FC11"/>
    <w:rsid w:val="2A90F5F3"/>
    <w:rsid w:val="2A96BD9B"/>
    <w:rsid w:val="2ACE469E"/>
    <w:rsid w:val="2ACF52BB"/>
    <w:rsid w:val="2AE9CEC1"/>
    <w:rsid w:val="2AEF8C83"/>
    <w:rsid w:val="2B10BB31"/>
    <w:rsid w:val="2B1DC1EF"/>
    <w:rsid w:val="2B477CC7"/>
    <w:rsid w:val="2B8A74E1"/>
    <w:rsid w:val="2BA74821"/>
    <w:rsid w:val="2BF4D59C"/>
    <w:rsid w:val="2C226B21"/>
    <w:rsid w:val="2C3EA7B0"/>
    <w:rsid w:val="2C450EFD"/>
    <w:rsid w:val="2C4C9508"/>
    <w:rsid w:val="2CCE274A"/>
    <w:rsid w:val="2CCFB580"/>
    <w:rsid w:val="2D503603"/>
    <w:rsid w:val="2E8029EA"/>
    <w:rsid w:val="2E9EABC6"/>
    <w:rsid w:val="2F247793"/>
    <w:rsid w:val="2F849805"/>
    <w:rsid w:val="301C6129"/>
    <w:rsid w:val="30227886"/>
    <w:rsid w:val="3039F4C5"/>
    <w:rsid w:val="303BD508"/>
    <w:rsid w:val="30458279"/>
    <w:rsid w:val="30E64D87"/>
    <w:rsid w:val="30EB8DA2"/>
    <w:rsid w:val="3178819E"/>
    <w:rsid w:val="321CF6A5"/>
    <w:rsid w:val="321F41C5"/>
    <w:rsid w:val="329EDFD6"/>
    <w:rsid w:val="32B32127"/>
    <w:rsid w:val="333D02A6"/>
    <w:rsid w:val="3363337C"/>
    <w:rsid w:val="337338E9"/>
    <w:rsid w:val="3399A3C1"/>
    <w:rsid w:val="34304935"/>
    <w:rsid w:val="3492FD79"/>
    <w:rsid w:val="34FCABF1"/>
    <w:rsid w:val="3510B8C3"/>
    <w:rsid w:val="3521A93C"/>
    <w:rsid w:val="352E9160"/>
    <w:rsid w:val="356E775D"/>
    <w:rsid w:val="3570358F"/>
    <w:rsid w:val="3582797E"/>
    <w:rsid w:val="35C7F9CF"/>
    <w:rsid w:val="3632B188"/>
    <w:rsid w:val="365FE8C7"/>
    <w:rsid w:val="36730D7E"/>
    <w:rsid w:val="36D32868"/>
    <w:rsid w:val="372AC767"/>
    <w:rsid w:val="3734FF9C"/>
    <w:rsid w:val="3778A87A"/>
    <w:rsid w:val="379A8F89"/>
    <w:rsid w:val="37B82525"/>
    <w:rsid w:val="37F2002E"/>
    <w:rsid w:val="3804C937"/>
    <w:rsid w:val="386FC909"/>
    <w:rsid w:val="387D8406"/>
    <w:rsid w:val="38956AC8"/>
    <w:rsid w:val="390041CB"/>
    <w:rsid w:val="39171EDA"/>
    <w:rsid w:val="3928CD22"/>
    <w:rsid w:val="394F721F"/>
    <w:rsid w:val="39AC983A"/>
    <w:rsid w:val="39ADAC46"/>
    <w:rsid w:val="39D314BB"/>
    <w:rsid w:val="39F1DE53"/>
    <w:rsid w:val="39FE0E59"/>
    <w:rsid w:val="3A2B9193"/>
    <w:rsid w:val="3A5DF53E"/>
    <w:rsid w:val="3A9FC890"/>
    <w:rsid w:val="3B21A339"/>
    <w:rsid w:val="3B3E684F"/>
    <w:rsid w:val="3B5DCD4F"/>
    <w:rsid w:val="3B8E122B"/>
    <w:rsid w:val="3B947458"/>
    <w:rsid w:val="3BBC7D0A"/>
    <w:rsid w:val="3BD1BD56"/>
    <w:rsid w:val="3BDAABA0"/>
    <w:rsid w:val="3C1942A3"/>
    <w:rsid w:val="3C1A4128"/>
    <w:rsid w:val="3C4ABA06"/>
    <w:rsid w:val="3C4FCE42"/>
    <w:rsid w:val="3CCAD9D8"/>
    <w:rsid w:val="3CE484F6"/>
    <w:rsid w:val="3D1BF32D"/>
    <w:rsid w:val="3DA44EA4"/>
    <w:rsid w:val="3DA5609D"/>
    <w:rsid w:val="3DAF9A17"/>
    <w:rsid w:val="3DBB23DE"/>
    <w:rsid w:val="3DD6A8B7"/>
    <w:rsid w:val="3E673497"/>
    <w:rsid w:val="3E99AC59"/>
    <w:rsid w:val="3F1D6254"/>
    <w:rsid w:val="3F2A6751"/>
    <w:rsid w:val="3F322910"/>
    <w:rsid w:val="3F759191"/>
    <w:rsid w:val="3F88356B"/>
    <w:rsid w:val="3F9ACB63"/>
    <w:rsid w:val="3FB0AF13"/>
    <w:rsid w:val="4033B253"/>
    <w:rsid w:val="4039720F"/>
    <w:rsid w:val="404858AB"/>
    <w:rsid w:val="40522C43"/>
    <w:rsid w:val="40C2E32B"/>
    <w:rsid w:val="40C67E49"/>
    <w:rsid w:val="4114A0C2"/>
    <w:rsid w:val="4147D8C8"/>
    <w:rsid w:val="4160337D"/>
    <w:rsid w:val="41883B82"/>
    <w:rsid w:val="41A4AA7C"/>
    <w:rsid w:val="41BBBA86"/>
    <w:rsid w:val="41C63FA5"/>
    <w:rsid w:val="424C8B94"/>
    <w:rsid w:val="4254B8FA"/>
    <w:rsid w:val="42645B15"/>
    <w:rsid w:val="427CCBD8"/>
    <w:rsid w:val="42DFACE8"/>
    <w:rsid w:val="43008929"/>
    <w:rsid w:val="4366F7E9"/>
    <w:rsid w:val="43C484D3"/>
    <w:rsid w:val="445E6E40"/>
    <w:rsid w:val="44B0225D"/>
    <w:rsid w:val="44CA6BBA"/>
    <w:rsid w:val="44DDE1BC"/>
    <w:rsid w:val="4523893F"/>
    <w:rsid w:val="452F2EDA"/>
    <w:rsid w:val="455212A3"/>
    <w:rsid w:val="457F0523"/>
    <w:rsid w:val="45964A88"/>
    <w:rsid w:val="45A46264"/>
    <w:rsid w:val="45D8D7D7"/>
    <w:rsid w:val="465DF535"/>
    <w:rsid w:val="4677C705"/>
    <w:rsid w:val="467CA0CE"/>
    <w:rsid w:val="469084D5"/>
    <w:rsid w:val="46E84A8F"/>
    <w:rsid w:val="46EBB5AE"/>
    <w:rsid w:val="47124D31"/>
    <w:rsid w:val="47493FEC"/>
    <w:rsid w:val="4844206D"/>
    <w:rsid w:val="48578D8E"/>
    <w:rsid w:val="485EE226"/>
    <w:rsid w:val="4890A81E"/>
    <w:rsid w:val="48995C1A"/>
    <w:rsid w:val="48A745D0"/>
    <w:rsid w:val="48AB7076"/>
    <w:rsid w:val="49867E08"/>
    <w:rsid w:val="4996A6D8"/>
    <w:rsid w:val="49E09263"/>
    <w:rsid w:val="49FF9BFA"/>
    <w:rsid w:val="4A41111E"/>
    <w:rsid w:val="4A5FE5DF"/>
    <w:rsid w:val="4ABF5EFF"/>
    <w:rsid w:val="4AC03BEA"/>
    <w:rsid w:val="4ADAA77E"/>
    <w:rsid w:val="4ADFAAD6"/>
    <w:rsid w:val="4B07A21C"/>
    <w:rsid w:val="4B163E7E"/>
    <w:rsid w:val="4B5FAB05"/>
    <w:rsid w:val="4B9418F3"/>
    <w:rsid w:val="4BD569D0"/>
    <w:rsid w:val="4BEDEFB6"/>
    <w:rsid w:val="4C6B3A9F"/>
    <w:rsid w:val="4C78964F"/>
    <w:rsid w:val="4C8DA4A6"/>
    <w:rsid w:val="4C8DC9EF"/>
    <w:rsid w:val="4C9BF6A7"/>
    <w:rsid w:val="4CCCA39E"/>
    <w:rsid w:val="4DB64287"/>
    <w:rsid w:val="4DC21A0B"/>
    <w:rsid w:val="4DE73EC2"/>
    <w:rsid w:val="4E5878AC"/>
    <w:rsid w:val="4E8EDAB5"/>
    <w:rsid w:val="4EF66C84"/>
    <w:rsid w:val="4F14BA99"/>
    <w:rsid w:val="4F2A47A0"/>
    <w:rsid w:val="4F44968D"/>
    <w:rsid w:val="4F88C873"/>
    <w:rsid w:val="4FD17A34"/>
    <w:rsid w:val="500E3A60"/>
    <w:rsid w:val="5042D241"/>
    <w:rsid w:val="506593F6"/>
    <w:rsid w:val="5099F440"/>
    <w:rsid w:val="50BF7520"/>
    <w:rsid w:val="50C9F7D1"/>
    <w:rsid w:val="50EC7BFE"/>
    <w:rsid w:val="50FF5BEA"/>
    <w:rsid w:val="510D3392"/>
    <w:rsid w:val="5160F7C3"/>
    <w:rsid w:val="51F0421A"/>
    <w:rsid w:val="523272D9"/>
    <w:rsid w:val="523BF9FD"/>
    <w:rsid w:val="52513094"/>
    <w:rsid w:val="52938804"/>
    <w:rsid w:val="52D0901C"/>
    <w:rsid w:val="53462AAF"/>
    <w:rsid w:val="53489C80"/>
    <w:rsid w:val="535703D3"/>
    <w:rsid w:val="53CC1881"/>
    <w:rsid w:val="53D33CBA"/>
    <w:rsid w:val="54143D05"/>
    <w:rsid w:val="541CECFD"/>
    <w:rsid w:val="54A6CAA0"/>
    <w:rsid w:val="54AA0683"/>
    <w:rsid w:val="54C36F3F"/>
    <w:rsid w:val="54E06935"/>
    <w:rsid w:val="55365C37"/>
    <w:rsid w:val="556312E4"/>
    <w:rsid w:val="5593C010"/>
    <w:rsid w:val="55C34C4E"/>
    <w:rsid w:val="560B7580"/>
    <w:rsid w:val="561DA7A4"/>
    <w:rsid w:val="563F881B"/>
    <w:rsid w:val="56C70395"/>
    <w:rsid w:val="57455461"/>
    <w:rsid w:val="578641A2"/>
    <w:rsid w:val="57888B39"/>
    <w:rsid w:val="578EA24A"/>
    <w:rsid w:val="57A97E1A"/>
    <w:rsid w:val="57F70AA7"/>
    <w:rsid w:val="5805AAE3"/>
    <w:rsid w:val="587070AE"/>
    <w:rsid w:val="58CCA62F"/>
    <w:rsid w:val="591D5C2A"/>
    <w:rsid w:val="59233312"/>
    <w:rsid w:val="598129E1"/>
    <w:rsid w:val="59DA3F76"/>
    <w:rsid w:val="5A616F2B"/>
    <w:rsid w:val="5A651E34"/>
    <w:rsid w:val="5AC3569D"/>
    <w:rsid w:val="5AFFE3AA"/>
    <w:rsid w:val="5B0116A9"/>
    <w:rsid w:val="5B25B449"/>
    <w:rsid w:val="5B44EA3D"/>
    <w:rsid w:val="5BB46B1C"/>
    <w:rsid w:val="5CFA589A"/>
    <w:rsid w:val="5D239CB6"/>
    <w:rsid w:val="5D781A06"/>
    <w:rsid w:val="5D899D1F"/>
    <w:rsid w:val="5E119546"/>
    <w:rsid w:val="5EA73CF7"/>
    <w:rsid w:val="5F3C7FA7"/>
    <w:rsid w:val="5F42B090"/>
    <w:rsid w:val="5F441ED4"/>
    <w:rsid w:val="5FB1D67D"/>
    <w:rsid w:val="5FE9C955"/>
    <w:rsid w:val="6043E6B9"/>
    <w:rsid w:val="605AD810"/>
    <w:rsid w:val="608DA55B"/>
    <w:rsid w:val="60B3A8E5"/>
    <w:rsid w:val="615D3D3E"/>
    <w:rsid w:val="61680EC2"/>
    <w:rsid w:val="62034B6E"/>
    <w:rsid w:val="625BB66D"/>
    <w:rsid w:val="628FE29D"/>
    <w:rsid w:val="62C2691A"/>
    <w:rsid w:val="62DC3DCB"/>
    <w:rsid w:val="62E6BBD5"/>
    <w:rsid w:val="63D36E02"/>
    <w:rsid w:val="63E38D62"/>
    <w:rsid w:val="64214FFA"/>
    <w:rsid w:val="644F0C70"/>
    <w:rsid w:val="64D58669"/>
    <w:rsid w:val="651F73BF"/>
    <w:rsid w:val="652E5EC1"/>
    <w:rsid w:val="65447431"/>
    <w:rsid w:val="654AB7B8"/>
    <w:rsid w:val="655A9CA9"/>
    <w:rsid w:val="656AAC01"/>
    <w:rsid w:val="65878B12"/>
    <w:rsid w:val="671F5B90"/>
    <w:rsid w:val="672A8CB3"/>
    <w:rsid w:val="676CBB89"/>
    <w:rsid w:val="67F099A7"/>
    <w:rsid w:val="67F91A5E"/>
    <w:rsid w:val="67FBD484"/>
    <w:rsid w:val="68139A05"/>
    <w:rsid w:val="68A713CB"/>
    <w:rsid w:val="68ABC12F"/>
    <w:rsid w:val="68BB314B"/>
    <w:rsid w:val="68DD3F29"/>
    <w:rsid w:val="694974AF"/>
    <w:rsid w:val="6974A1A3"/>
    <w:rsid w:val="69BE076C"/>
    <w:rsid w:val="69D92025"/>
    <w:rsid w:val="6A0BE325"/>
    <w:rsid w:val="6A1EAE73"/>
    <w:rsid w:val="6A460378"/>
    <w:rsid w:val="6A51FFE3"/>
    <w:rsid w:val="6A641D1B"/>
    <w:rsid w:val="6A70490C"/>
    <w:rsid w:val="6A84C242"/>
    <w:rsid w:val="6A92961C"/>
    <w:rsid w:val="6B1ECFBA"/>
    <w:rsid w:val="6B3888D6"/>
    <w:rsid w:val="6B3C26FD"/>
    <w:rsid w:val="6C017857"/>
    <w:rsid w:val="6C1390E3"/>
    <w:rsid w:val="6C3A006A"/>
    <w:rsid w:val="6C74ACDA"/>
    <w:rsid w:val="6CB3DF49"/>
    <w:rsid w:val="6CD9CE41"/>
    <w:rsid w:val="6CEAB630"/>
    <w:rsid w:val="6D070346"/>
    <w:rsid w:val="6D41B273"/>
    <w:rsid w:val="6D504BBC"/>
    <w:rsid w:val="6D7F96D8"/>
    <w:rsid w:val="6DF0BB8F"/>
    <w:rsid w:val="6E1D35D6"/>
    <w:rsid w:val="6E251E23"/>
    <w:rsid w:val="6E27513A"/>
    <w:rsid w:val="6E815741"/>
    <w:rsid w:val="6F198F7B"/>
    <w:rsid w:val="6F2D2697"/>
    <w:rsid w:val="6F423D2A"/>
    <w:rsid w:val="6F685388"/>
    <w:rsid w:val="6F956149"/>
    <w:rsid w:val="7001F77F"/>
    <w:rsid w:val="7054A880"/>
    <w:rsid w:val="709832D4"/>
    <w:rsid w:val="70BD6ED3"/>
    <w:rsid w:val="70F85666"/>
    <w:rsid w:val="71018F63"/>
    <w:rsid w:val="7124D81E"/>
    <w:rsid w:val="716915E8"/>
    <w:rsid w:val="719122D2"/>
    <w:rsid w:val="71CF078D"/>
    <w:rsid w:val="720360E7"/>
    <w:rsid w:val="720EADCD"/>
    <w:rsid w:val="72250691"/>
    <w:rsid w:val="72535168"/>
    <w:rsid w:val="7253B397"/>
    <w:rsid w:val="72981B7A"/>
    <w:rsid w:val="72AAC556"/>
    <w:rsid w:val="72BE6DF0"/>
    <w:rsid w:val="73A2BA10"/>
    <w:rsid w:val="73D3624E"/>
    <w:rsid w:val="7485CC9F"/>
    <w:rsid w:val="74887249"/>
    <w:rsid w:val="74924034"/>
    <w:rsid w:val="74A404BA"/>
    <w:rsid w:val="74B01FB2"/>
    <w:rsid w:val="74FBBD77"/>
    <w:rsid w:val="7504181A"/>
    <w:rsid w:val="7520308A"/>
    <w:rsid w:val="75494F14"/>
    <w:rsid w:val="75AB9A67"/>
    <w:rsid w:val="76014765"/>
    <w:rsid w:val="76222DC2"/>
    <w:rsid w:val="763A2160"/>
    <w:rsid w:val="763CB530"/>
    <w:rsid w:val="766B9590"/>
    <w:rsid w:val="76C36B4F"/>
    <w:rsid w:val="771C5D5F"/>
    <w:rsid w:val="775E46BB"/>
    <w:rsid w:val="776E249B"/>
    <w:rsid w:val="77A52120"/>
    <w:rsid w:val="77B163F0"/>
    <w:rsid w:val="77D0CE2A"/>
    <w:rsid w:val="78074F8E"/>
    <w:rsid w:val="782862D0"/>
    <w:rsid w:val="78404DD1"/>
    <w:rsid w:val="7872FA36"/>
    <w:rsid w:val="78A4F491"/>
    <w:rsid w:val="78C532D1"/>
    <w:rsid w:val="78D1FF3C"/>
    <w:rsid w:val="7917754B"/>
    <w:rsid w:val="7967E726"/>
    <w:rsid w:val="798DD36C"/>
    <w:rsid w:val="79A83A98"/>
    <w:rsid w:val="7A8BD2CA"/>
    <w:rsid w:val="7AD42DA1"/>
    <w:rsid w:val="7B083618"/>
    <w:rsid w:val="7B0DBF2B"/>
    <w:rsid w:val="7B4CDF5A"/>
    <w:rsid w:val="7B87A9DB"/>
    <w:rsid w:val="7BC7DA13"/>
    <w:rsid w:val="7D9DFFAA"/>
    <w:rsid w:val="7DF5E671"/>
    <w:rsid w:val="7E22F3EA"/>
    <w:rsid w:val="7E4CBD91"/>
    <w:rsid w:val="7EB44680"/>
    <w:rsid w:val="7EB587B7"/>
    <w:rsid w:val="7F0227DD"/>
    <w:rsid w:val="7F10396C"/>
    <w:rsid w:val="7F6866BC"/>
    <w:rsid w:val="7F8322F7"/>
    <w:rsid w:val="7FCA5185"/>
    <w:rsid w:val="7FDC05E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6B0B22D3-5084-4F43-B2F2-907456716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2B24"/>
    <w:pPr>
      <w:spacing w:after="180"/>
    </w:pPr>
    <w:rPr>
      <w:lang w:val="en-US" w:eastAsia="en-US"/>
    </w:rPr>
  </w:style>
  <w:style w:type="paragraph" w:styleId="Heading1">
    <w:name w:val="heading 1"/>
    <w:next w:val="Normal"/>
    <w:link w:val="Heading1Char"/>
    <w:uiPriority w:val="9"/>
    <w:qFormat/>
    <w:rsid w:val="00FF2B24"/>
    <w:pPr>
      <w:keepNext/>
      <w:keepLines/>
      <w:numPr>
        <w:numId w:val="26"/>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rsid w:val="00FF2B24"/>
    <w:pPr>
      <w:numPr>
        <w:ilvl w:val="1"/>
      </w:numPr>
      <w:pBdr>
        <w:top w:val="none" w:sz="0" w:space="0" w:color="auto"/>
      </w:pBdr>
      <w:spacing w:before="180"/>
      <w:outlineLvl w:val="1"/>
    </w:pPr>
    <w:rPr>
      <w:sz w:val="32"/>
    </w:rPr>
  </w:style>
  <w:style w:type="paragraph" w:styleId="Heading3">
    <w:name w:val="heading 3"/>
    <w:basedOn w:val="Heading2"/>
    <w:next w:val="Normal"/>
    <w:qFormat/>
    <w:rsid w:val="00FF2B24"/>
    <w:pPr>
      <w:numPr>
        <w:ilvl w:val="2"/>
      </w:numPr>
      <w:spacing w:before="120"/>
      <w:outlineLvl w:val="2"/>
    </w:pPr>
    <w:rPr>
      <w:sz w:val="28"/>
    </w:rPr>
  </w:style>
  <w:style w:type="paragraph" w:styleId="Heading4">
    <w:name w:val="heading 4"/>
    <w:basedOn w:val="Heading3"/>
    <w:next w:val="Normal"/>
    <w:link w:val="Heading4Char"/>
    <w:qFormat/>
    <w:rsid w:val="00FF2B24"/>
    <w:pPr>
      <w:numPr>
        <w:ilvl w:val="3"/>
      </w:numPr>
      <w:outlineLvl w:val="3"/>
    </w:pPr>
    <w:rPr>
      <w:sz w:val="24"/>
    </w:rPr>
  </w:style>
  <w:style w:type="paragraph" w:styleId="Heading5">
    <w:name w:val="heading 5"/>
    <w:basedOn w:val="Heading4"/>
    <w:next w:val="Normal"/>
    <w:qFormat/>
    <w:rsid w:val="00FF2B24"/>
    <w:pPr>
      <w:numPr>
        <w:ilvl w:val="4"/>
      </w:numPr>
      <w:outlineLvl w:val="4"/>
    </w:pPr>
    <w:rPr>
      <w:sz w:val="22"/>
    </w:rPr>
  </w:style>
  <w:style w:type="paragraph" w:styleId="Heading6">
    <w:name w:val="heading 6"/>
    <w:basedOn w:val="H6"/>
    <w:next w:val="Normal"/>
    <w:rsid w:val="00FF2B24"/>
    <w:pPr>
      <w:numPr>
        <w:ilvl w:val="5"/>
      </w:numPr>
      <w:outlineLvl w:val="5"/>
    </w:pPr>
  </w:style>
  <w:style w:type="paragraph" w:styleId="Heading7">
    <w:name w:val="heading 7"/>
    <w:basedOn w:val="H6"/>
    <w:next w:val="Normal"/>
    <w:link w:val="Heading7Char"/>
    <w:rsid w:val="00FF2B24"/>
    <w:pPr>
      <w:numPr>
        <w:ilvl w:val="6"/>
      </w:numPr>
      <w:outlineLvl w:val="6"/>
    </w:pPr>
  </w:style>
  <w:style w:type="paragraph" w:styleId="Heading8">
    <w:name w:val="heading 8"/>
    <w:basedOn w:val="Heading1"/>
    <w:next w:val="Normal"/>
    <w:link w:val="Heading8Char"/>
    <w:qFormat/>
    <w:rsid w:val="00FF2B24"/>
    <w:pPr>
      <w:numPr>
        <w:ilvl w:val="7"/>
      </w:numPr>
      <w:outlineLvl w:val="7"/>
    </w:pPr>
  </w:style>
  <w:style w:type="paragraph" w:styleId="Heading9">
    <w:name w:val="heading 9"/>
    <w:basedOn w:val="Heading8"/>
    <w:next w:val="Normal"/>
    <w:link w:val="Heading9Char"/>
    <w:qFormat/>
    <w:rsid w:val="00FF2B2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FF2B24"/>
    <w:pPr>
      <w:widowControl w:val="0"/>
      <w:overflowPunct w:val="0"/>
      <w:autoSpaceDE w:val="0"/>
      <w:autoSpaceDN w:val="0"/>
      <w:adjustRightInd w:val="0"/>
      <w:textAlignment w:val="baseline"/>
    </w:pPr>
    <w:rPr>
      <w:rFonts w:ascii="Arial" w:hAnsi="Arial"/>
      <w:b/>
      <w:sz w:val="18"/>
      <w:lang w:eastAsia="ja-JP"/>
    </w:rPr>
  </w:style>
  <w:style w:type="paragraph" w:styleId="Footer">
    <w:name w:val="footer"/>
    <w:basedOn w:val="Header"/>
    <w:rsid w:val="00FF2B24"/>
    <w:pPr>
      <w:jc w:val="center"/>
    </w:pPr>
    <w:rPr>
      <w:i/>
    </w:rPr>
  </w:style>
  <w:style w:type="paragraph" w:styleId="CommentText">
    <w:name w:val="annotation text"/>
    <w:basedOn w:val="Normal"/>
    <w:link w:val="CommentTextChar"/>
    <w:rsid w:val="00FF2B24"/>
  </w:style>
  <w:style w:type="character" w:styleId="PageNumber">
    <w:name w:val="page number"/>
    <w:basedOn w:val="DefaultParagraphFont"/>
  </w:style>
  <w:style w:type="paragraph" w:customStyle="1" w:styleId="B1">
    <w:name w:val="B1"/>
    <w:basedOn w:val="Normal"/>
    <w:rsid w:val="00FF2B24"/>
    <w:pPr>
      <w:ind w:left="568" w:hanging="284"/>
    </w:p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next w:val="Normal"/>
    <w:rsid w:val="00FF2B24"/>
    <w:pPr>
      <w:spacing w:after="0"/>
      <w:ind w:left="200" w:hanging="200"/>
    </w:pPr>
  </w:style>
  <w:style w:type="character" w:customStyle="1" w:styleId="HeaderChar">
    <w:name w:val="Header Char"/>
    <w:link w:val="Header"/>
    <w:rsid w:val="0001570A"/>
    <w:rPr>
      <w:rFonts w:ascii="Arial" w:hAnsi="Arial"/>
      <w:b/>
      <w:sz w:val="18"/>
      <w:lang w:eastAsia="ja-JP"/>
    </w:rPr>
  </w:style>
  <w:style w:type="paragraph" w:customStyle="1" w:styleId="B2">
    <w:name w:val="B2"/>
    <w:basedOn w:val="Normal"/>
    <w:rsid w:val="00FF2B24"/>
    <w:pPr>
      <w:ind w:left="851" w:hanging="284"/>
    </w:pPr>
  </w:style>
  <w:style w:type="paragraph" w:customStyle="1" w:styleId="B3">
    <w:name w:val="B3"/>
    <w:basedOn w:val="Normal"/>
    <w:rsid w:val="00FF2B24"/>
    <w:pPr>
      <w:ind w:left="1135" w:hanging="284"/>
    </w:pPr>
  </w:style>
  <w:style w:type="paragraph" w:customStyle="1" w:styleId="B4">
    <w:name w:val="B4"/>
    <w:basedOn w:val="Normal"/>
    <w:rsid w:val="00FF2B24"/>
    <w:pPr>
      <w:ind w:left="1418" w:hanging="284"/>
    </w:pPr>
  </w:style>
  <w:style w:type="paragraph" w:customStyle="1" w:styleId="B5">
    <w:name w:val="B5"/>
    <w:basedOn w:val="Normal"/>
    <w:rsid w:val="00FF2B24"/>
    <w:pPr>
      <w:ind w:left="1702" w:hanging="284"/>
    </w:pPr>
  </w:style>
  <w:style w:type="paragraph" w:styleId="BalloonText">
    <w:name w:val="Balloon Text"/>
    <w:basedOn w:val="Normal"/>
    <w:link w:val="BalloonTextChar"/>
    <w:semiHidden/>
    <w:unhideWhenUsed/>
    <w:rsid w:val="00FF2B24"/>
    <w:pPr>
      <w:spacing w:after="0"/>
    </w:pPr>
    <w:rPr>
      <w:rFonts w:ascii="Segoe UI" w:hAnsi="Segoe UI" w:cs="Segoe UI"/>
      <w:sz w:val="18"/>
      <w:szCs w:val="18"/>
    </w:rPr>
  </w:style>
  <w:style w:type="character" w:customStyle="1" w:styleId="BalloonTextChar">
    <w:name w:val="Balloon Text Char"/>
    <w:link w:val="BalloonText"/>
    <w:semiHidden/>
    <w:rsid w:val="00FF2B24"/>
    <w:rPr>
      <w:rFonts w:ascii="Segoe UI" w:hAnsi="Segoe UI" w:cs="Segoe UI"/>
      <w:sz w:val="18"/>
      <w:szCs w:val="18"/>
      <w:lang w:eastAsia="en-US"/>
    </w:rPr>
  </w:style>
  <w:style w:type="paragraph" w:styleId="Bibliography">
    <w:name w:val="Bibliography"/>
    <w:basedOn w:val="Normal"/>
    <w:next w:val="Normal"/>
    <w:uiPriority w:val="37"/>
    <w:unhideWhenUsed/>
    <w:rsid w:val="00FF2B24"/>
  </w:style>
  <w:style w:type="paragraph" w:styleId="BlockText">
    <w:name w:val="Block Text"/>
    <w:basedOn w:val="Normal"/>
    <w:rsid w:val="00FF2B24"/>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FF2B24"/>
    <w:pPr>
      <w:spacing w:after="120"/>
    </w:pPr>
  </w:style>
  <w:style w:type="character" w:customStyle="1" w:styleId="BodyTextChar">
    <w:name w:val="Body Text Char"/>
    <w:link w:val="BodyText"/>
    <w:rsid w:val="00FF2B24"/>
    <w:rPr>
      <w:lang w:eastAsia="en-US"/>
    </w:rPr>
  </w:style>
  <w:style w:type="paragraph" w:styleId="BodyText2">
    <w:name w:val="Body Text 2"/>
    <w:basedOn w:val="Normal"/>
    <w:link w:val="BodyText2Char"/>
    <w:rsid w:val="00FF2B24"/>
    <w:pPr>
      <w:spacing w:after="120" w:line="480" w:lineRule="auto"/>
    </w:pPr>
  </w:style>
  <w:style w:type="character" w:customStyle="1" w:styleId="BodyText2Char">
    <w:name w:val="Body Text 2 Char"/>
    <w:link w:val="BodyText2"/>
    <w:rsid w:val="00FF2B24"/>
    <w:rPr>
      <w:lang w:eastAsia="en-US"/>
    </w:rPr>
  </w:style>
  <w:style w:type="paragraph" w:styleId="BodyText3">
    <w:name w:val="Body Text 3"/>
    <w:basedOn w:val="Normal"/>
    <w:link w:val="BodyText3Char"/>
    <w:rsid w:val="00FF2B24"/>
    <w:pPr>
      <w:spacing w:after="120"/>
    </w:pPr>
    <w:rPr>
      <w:sz w:val="16"/>
      <w:szCs w:val="16"/>
    </w:rPr>
  </w:style>
  <w:style w:type="character" w:customStyle="1" w:styleId="BodyText3Char">
    <w:name w:val="Body Text 3 Char"/>
    <w:link w:val="BodyText3"/>
    <w:rsid w:val="00FF2B24"/>
    <w:rPr>
      <w:sz w:val="16"/>
      <w:szCs w:val="16"/>
      <w:lang w:eastAsia="en-US"/>
    </w:rPr>
  </w:style>
  <w:style w:type="paragraph" w:styleId="BodyTextFirstIndent">
    <w:name w:val="Body Text First Indent"/>
    <w:basedOn w:val="BodyText"/>
    <w:link w:val="BodyTextFirstIndentChar"/>
    <w:rsid w:val="00FF2B24"/>
    <w:pPr>
      <w:spacing w:after="180"/>
      <w:ind w:firstLine="360"/>
    </w:pPr>
  </w:style>
  <w:style w:type="character" w:customStyle="1" w:styleId="BodyTextFirstIndentChar">
    <w:name w:val="Body Text First Indent Char"/>
    <w:link w:val="BodyTextFirstIndent"/>
    <w:rsid w:val="00FF2B24"/>
    <w:rPr>
      <w:lang w:eastAsia="en-US"/>
    </w:rPr>
  </w:style>
  <w:style w:type="paragraph" w:styleId="BodyTextIndent">
    <w:name w:val="Body Text Indent"/>
    <w:basedOn w:val="Normal"/>
    <w:link w:val="BodyTextIndentChar"/>
    <w:rsid w:val="00FF2B24"/>
    <w:pPr>
      <w:spacing w:after="120"/>
      <w:ind w:left="283"/>
    </w:pPr>
  </w:style>
  <w:style w:type="character" w:customStyle="1" w:styleId="BodyTextIndentChar">
    <w:name w:val="Body Text Indent Char"/>
    <w:link w:val="BodyTextIndent"/>
    <w:rsid w:val="00FF2B24"/>
    <w:rPr>
      <w:lang w:eastAsia="en-US"/>
    </w:rPr>
  </w:style>
  <w:style w:type="paragraph" w:styleId="BodyTextFirstIndent2">
    <w:name w:val="Body Text First Indent 2"/>
    <w:basedOn w:val="BodyTextIndent"/>
    <w:link w:val="BodyTextFirstIndent2Char"/>
    <w:rsid w:val="00FF2B24"/>
    <w:pPr>
      <w:spacing w:after="180"/>
      <w:ind w:left="360" w:firstLine="360"/>
    </w:pPr>
  </w:style>
  <w:style w:type="character" w:customStyle="1" w:styleId="BodyTextFirstIndent2Char">
    <w:name w:val="Body Text First Indent 2 Char"/>
    <w:link w:val="BodyTextFirstIndent2"/>
    <w:rsid w:val="00FF2B24"/>
    <w:rPr>
      <w:lang w:eastAsia="en-US"/>
    </w:rPr>
  </w:style>
  <w:style w:type="paragraph" w:styleId="BodyTextIndent2">
    <w:name w:val="Body Text Indent 2"/>
    <w:basedOn w:val="Normal"/>
    <w:link w:val="BodyTextIndent2Char"/>
    <w:rsid w:val="00FF2B24"/>
    <w:pPr>
      <w:spacing w:after="120" w:line="480" w:lineRule="auto"/>
      <w:ind w:left="283"/>
    </w:pPr>
  </w:style>
  <w:style w:type="character" w:customStyle="1" w:styleId="BodyTextIndent2Char">
    <w:name w:val="Body Text Indent 2 Char"/>
    <w:link w:val="BodyTextIndent2"/>
    <w:rsid w:val="00FF2B24"/>
    <w:rPr>
      <w:lang w:eastAsia="en-US"/>
    </w:rPr>
  </w:style>
  <w:style w:type="paragraph" w:styleId="BodyTextIndent3">
    <w:name w:val="Body Text Indent 3"/>
    <w:basedOn w:val="Normal"/>
    <w:link w:val="BodyTextIndent3Char"/>
    <w:rsid w:val="00FF2B24"/>
    <w:pPr>
      <w:spacing w:after="120"/>
      <w:ind w:left="283"/>
    </w:pPr>
    <w:rPr>
      <w:sz w:val="16"/>
      <w:szCs w:val="16"/>
    </w:rPr>
  </w:style>
  <w:style w:type="character" w:customStyle="1" w:styleId="BodyTextIndent3Char">
    <w:name w:val="Body Text Indent 3 Char"/>
    <w:link w:val="BodyTextIndent3"/>
    <w:rsid w:val="00FF2B24"/>
    <w:rPr>
      <w:sz w:val="16"/>
      <w:szCs w:val="16"/>
      <w:lang w:eastAsia="en-US"/>
    </w:rPr>
  </w:style>
  <w:style w:type="paragraph" w:styleId="Caption">
    <w:name w:val="caption"/>
    <w:basedOn w:val="Normal"/>
    <w:next w:val="Normal"/>
    <w:unhideWhenUsed/>
    <w:qFormat/>
    <w:rsid w:val="00FF2B24"/>
    <w:pPr>
      <w:spacing w:after="200"/>
    </w:pPr>
    <w:rPr>
      <w:i/>
      <w:iCs/>
      <w:color w:val="44546A"/>
      <w:sz w:val="18"/>
      <w:szCs w:val="18"/>
    </w:rPr>
  </w:style>
  <w:style w:type="paragraph" w:styleId="Closing">
    <w:name w:val="Closing"/>
    <w:basedOn w:val="Normal"/>
    <w:link w:val="ClosingChar"/>
    <w:rsid w:val="00FF2B24"/>
    <w:pPr>
      <w:spacing w:after="0"/>
      <w:ind w:left="4252"/>
    </w:pPr>
  </w:style>
  <w:style w:type="character" w:customStyle="1" w:styleId="ClosingChar">
    <w:name w:val="Closing Char"/>
    <w:link w:val="Closing"/>
    <w:rsid w:val="00FF2B24"/>
    <w:rPr>
      <w:lang w:eastAsia="en-US"/>
    </w:rPr>
  </w:style>
  <w:style w:type="character" w:styleId="CommentReference">
    <w:name w:val="annotation reference"/>
    <w:rsid w:val="00FF2B24"/>
    <w:rPr>
      <w:sz w:val="16"/>
      <w:szCs w:val="16"/>
    </w:rPr>
  </w:style>
  <w:style w:type="character" w:customStyle="1" w:styleId="CommentTextChar">
    <w:name w:val="Comment Text Char"/>
    <w:link w:val="CommentText"/>
    <w:rsid w:val="00FF2B24"/>
    <w:rPr>
      <w:lang w:eastAsia="en-US"/>
    </w:rPr>
  </w:style>
  <w:style w:type="paragraph" w:styleId="CommentSubject">
    <w:name w:val="annotation subject"/>
    <w:basedOn w:val="CommentText"/>
    <w:next w:val="CommentText"/>
    <w:link w:val="CommentSubjectChar"/>
    <w:rsid w:val="00FF2B24"/>
    <w:rPr>
      <w:b/>
      <w:bCs/>
    </w:rPr>
  </w:style>
  <w:style w:type="character" w:customStyle="1" w:styleId="CommentSubjectChar">
    <w:name w:val="Comment Subject Char"/>
    <w:link w:val="CommentSubject"/>
    <w:rsid w:val="00FF2B24"/>
    <w:rPr>
      <w:b/>
      <w:bCs/>
      <w:lang w:eastAsia="en-US"/>
    </w:rPr>
  </w:style>
  <w:style w:type="paragraph" w:styleId="Date">
    <w:name w:val="Date"/>
    <w:basedOn w:val="Normal"/>
    <w:next w:val="Normal"/>
    <w:link w:val="DateChar"/>
    <w:rsid w:val="00FF2B24"/>
  </w:style>
  <w:style w:type="character" w:customStyle="1" w:styleId="DateChar">
    <w:name w:val="Date Char"/>
    <w:link w:val="Date"/>
    <w:rsid w:val="00FF2B24"/>
    <w:rPr>
      <w:lang w:eastAsia="en-US"/>
    </w:rPr>
  </w:style>
  <w:style w:type="paragraph" w:styleId="DocumentMap">
    <w:name w:val="Document Map"/>
    <w:basedOn w:val="Normal"/>
    <w:link w:val="DocumentMapChar"/>
    <w:rsid w:val="00FF2B24"/>
    <w:pPr>
      <w:spacing w:after="0"/>
    </w:pPr>
    <w:rPr>
      <w:rFonts w:ascii="Segoe UI" w:hAnsi="Segoe UI" w:cs="Segoe UI"/>
      <w:sz w:val="16"/>
      <w:szCs w:val="16"/>
    </w:rPr>
  </w:style>
  <w:style w:type="character" w:customStyle="1" w:styleId="DocumentMapChar">
    <w:name w:val="Document Map Char"/>
    <w:link w:val="DocumentMap"/>
    <w:rsid w:val="00FF2B24"/>
    <w:rPr>
      <w:rFonts w:ascii="Segoe UI" w:hAnsi="Segoe UI" w:cs="Segoe UI"/>
      <w:sz w:val="16"/>
      <w:szCs w:val="16"/>
      <w:lang w:eastAsia="en-US"/>
    </w:rPr>
  </w:style>
  <w:style w:type="paragraph" w:customStyle="1" w:styleId="NO">
    <w:name w:val="NO"/>
    <w:basedOn w:val="Normal"/>
    <w:rsid w:val="00FF2B24"/>
    <w:pPr>
      <w:keepLines/>
      <w:ind w:left="1135" w:hanging="851"/>
    </w:pPr>
  </w:style>
  <w:style w:type="paragraph" w:customStyle="1" w:styleId="EditorsNote">
    <w:name w:val="Editor's Note"/>
    <w:basedOn w:val="NO"/>
    <w:rsid w:val="00FF2B24"/>
    <w:pPr>
      <w:ind w:left="1418" w:hanging="1134"/>
    </w:pPr>
    <w:rPr>
      <w:color w:val="FF0000"/>
    </w:rPr>
  </w:style>
  <w:style w:type="paragraph" w:styleId="E-mailSignature">
    <w:name w:val="E-mail Signature"/>
    <w:basedOn w:val="Normal"/>
    <w:link w:val="E-mailSignatureChar"/>
    <w:rsid w:val="00FF2B24"/>
    <w:pPr>
      <w:spacing w:after="0"/>
    </w:pPr>
  </w:style>
  <w:style w:type="character" w:customStyle="1" w:styleId="E-mailSignatureChar">
    <w:name w:val="E-mail Signature Char"/>
    <w:link w:val="E-mailSignature"/>
    <w:rsid w:val="00FF2B24"/>
    <w:rPr>
      <w:lang w:eastAsia="en-US"/>
    </w:rPr>
  </w:style>
  <w:style w:type="paragraph" w:styleId="EndnoteText">
    <w:name w:val="endnote text"/>
    <w:basedOn w:val="Normal"/>
    <w:link w:val="EndnoteTextChar"/>
    <w:rsid w:val="00FF2B24"/>
    <w:pPr>
      <w:spacing w:after="0"/>
    </w:pPr>
  </w:style>
  <w:style w:type="character" w:customStyle="1" w:styleId="EndnoteTextChar">
    <w:name w:val="Endnote Text Char"/>
    <w:link w:val="EndnoteText"/>
    <w:rsid w:val="00FF2B24"/>
    <w:rPr>
      <w:lang w:eastAsia="en-US"/>
    </w:rPr>
  </w:style>
  <w:style w:type="paragraph" w:styleId="EnvelopeAddress">
    <w:name w:val="envelope address"/>
    <w:basedOn w:val="Normal"/>
    <w:rsid w:val="00FF2B24"/>
    <w:pPr>
      <w:framePr w:w="7920" w:h="1980" w:hRule="exact"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rsid w:val="00FF2B24"/>
    <w:pPr>
      <w:spacing w:after="0"/>
    </w:pPr>
    <w:rPr>
      <w:rFonts w:ascii="Calibri Light" w:eastAsia="Yu Gothic Light" w:hAnsi="Calibri Light"/>
    </w:rPr>
  </w:style>
  <w:style w:type="paragraph" w:customStyle="1" w:styleId="EQ">
    <w:name w:val="EQ"/>
    <w:basedOn w:val="Normal"/>
    <w:next w:val="Normal"/>
    <w:rsid w:val="00FF2B24"/>
    <w:pPr>
      <w:keepLines/>
      <w:tabs>
        <w:tab w:val="center" w:pos="4536"/>
        <w:tab w:val="right" w:pos="9072"/>
      </w:tabs>
    </w:pPr>
  </w:style>
  <w:style w:type="paragraph" w:customStyle="1" w:styleId="EX">
    <w:name w:val="EX"/>
    <w:basedOn w:val="Normal"/>
    <w:rsid w:val="00FF2B24"/>
    <w:pPr>
      <w:keepLines/>
      <w:ind w:left="1702" w:hanging="1418"/>
    </w:pPr>
  </w:style>
  <w:style w:type="paragraph" w:customStyle="1" w:styleId="EW">
    <w:name w:val="EW"/>
    <w:basedOn w:val="EX"/>
    <w:rsid w:val="00FF2B24"/>
    <w:pPr>
      <w:spacing w:after="0"/>
    </w:pPr>
  </w:style>
  <w:style w:type="character" w:styleId="FollowedHyperlink">
    <w:name w:val="FollowedHyperlink"/>
    <w:rsid w:val="00FF2B24"/>
    <w:rPr>
      <w:color w:val="954F72"/>
      <w:u w:val="single"/>
    </w:rPr>
  </w:style>
  <w:style w:type="paragraph" w:styleId="FootnoteText">
    <w:name w:val="footnote text"/>
    <w:basedOn w:val="Normal"/>
    <w:link w:val="FootnoteTextChar"/>
    <w:rsid w:val="00FF2B24"/>
    <w:pPr>
      <w:spacing w:after="0"/>
    </w:pPr>
  </w:style>
  <w:style w:type="character" w:customStyle="1" w:styleId="FootnoteTextChar">
    <w:name w:val="Footnote Text Char"/>
    <w:link w:val="FootnoteText"/>
    <w:rsid w:val="00FF2B24"/>
    <w:rPr>
      <w:lang w:eastAsia="en-US"/>
    </w:rPr>
  </w:style>
  <w:style w:type="paragraph" w:customStyle="1" w:styleId="FP">
    <w:name w:val="FP"/>
    <w:basedOn w:val="Normal"/>
    <w:rsid w:val="00FF2B24"/>
    <w:pPr>
      <w:spacing w:after="0"/>
    </w:pPr>
  </w:style>
  <w:style w:type="paragraph" w:customStyle="1" w:styleId="Guidance">
    <w:name w:val="Guidance"/>
    <w:basedOn w:val="Normal"/>
    <w:rsid w:val="00FF2B24"/>
    <w:rPr>
      <w:i/>
      <w:color w:val="0000FF"/>
    </w:rPr>
  </w:style>
  <w:style w:type="character" w:customStyle="1" w:styleId="Heading4Char">
    <w:name w:val="Heading 4 Char"/>
    <w:basedOn w:val="DefaultParagraphFont"/>
    <w:link w:val="Heading4"/>
    <w:rsid w:val="00FF2B24"/>
    <w:rPr>
      <w:rFonts w:ascii="Arial" w:hAnsi="Arial"/>
      <w:sz w:val="24"/>
      <w:lang w:eastAsia="en-US"/>
    </w:rPr>
  </w:style>
  <w:style w:type="paragraph" w:customStyle="1" w:styleId="H6">
    <w:name w:val="H6"/>
    <w:basedOn w:val="Heading5"/>
    <w:next w:val="Normal"/>
    <w:rsid w:val="00FF2B24"/>
    <w:pPr>
      <w:ind w:left="1985" w:hanging="1985"/>
      <w:outlineLvl w:val="9"/>
    </w:pPr>
    <w:rPr>
      <w:sz w:val="20"/>
    </w:rPr>
  </w:style>
  <w:style w:type="character" w:customStyle="1" w:styleId="Heading7Char">
    <w:name w:val="Heading 7 Char"/>
    <w:basedOn w:val="DefaultParagraphFont"/>
    <w:link w:val="Heading7"/>
    <w:rsid w:val="00FF2B24"/>
    <w:rPr>
      <w:rFonts w:ascii="Arial" w:hAnsi="Arial"/>
      <w:lang w:eastAsia="en-US"/>
    </w:rPr>
  </w:style>
  <w:style w:type="character" w:customStyle="1" w:styleId="Heading8Char">
    <w:name w:val="Heading 8 Char"/>
    <w:basedOn w:val="DefaultParagraphFont"/>
    <w:link w:val="Heading8"/>
    <w:rsid w:val="00FF2B24"/>
    <w:rPr>
      <w:rFonts w:ascii="Arial" w:hAnsi="Arial"/>
      <w:sz w:val="36"/>
      <w:lang w:eastAsia="en-US"/>
    </w:rPr>
  </w:style>
  <w:style w:type="character" w:customStyle="1" w:styleId="Heading9Char">
    <w:name w:val="Heading 9 Char"/>
    <w:basedOn w:val="DefaultParagraphFont"/>
    <w:link w:val="Heading9"/>
    <w:rsid w:val="00FF2B24"/>
    <w:rPr>
      <w:rFonts w:ascii="Arial" w:hAnsi="Arial"/>
      <w:sz w:val="36"/>
      <w:lang w:eastAsia="en-US"/>
    </w:rPr>
  </w:style>
  <w:style w:type="paragraph" w:styleId="HTMLAddress">
    <w:name w:val="HTML Address"/>
    <w:basedOn w:val="Normal"/>
    <w:link w:val="HTMLAddressChar"/>
    <w:rsid w:val="00FF2B24"/>
    <w:pPr>
      <w:spacing w:after="0"/>
    </w:pPr>
    <w:rPr>
      <w:i/>
      <w:iCs/>
    </w:rPr>
  </w:style>
  <w:style w:type="character" w:customStyle="1" w:styleId="HTMLAddressChar">
    <w:name w:val="HTML Address Char"/>
    <w:link w:val="HTMLAddress"/>
    <w:rsid w:val="00FF2B24"/>
    <w:rPr>
      <w:i/>
      <w:iCs/>
      <w:lang w:eastAsia="en-US"/>
    </w:rPr>
  </w:style>
  <w:style w:type="paragraph" w:styleId="HTMLPreformatted">
    <w:name w:val="HTML Preformatted"/>
    <w:basedOn w:val="Normal"/>
    <w:link w:val="HTMLPreformattedChar"/>
    <w:rsid w:val="00FF2B24"/>
    <w:pPr>
      <w:spacing w:after="0"/>
    </w:pPr>
    <w:rPr>
      <w:rFonts w:ascii="Consolas" w:hAnsi="Consolas"/>
    </w:rPr>
  </w:style>
  <w:style w:type="character" w:customStyle="1" w:styleId="HTMLPreformattedChar">
    <w:name w:val="HTML Preformatted Char"/>
    <w:link w:val="HTMLPreformatted"/>
    <w:rsid w:val="00FF2B24"/>
    <w:rPr>
      <w:rFonts w:ascii="Consolas" w:hAnsi="Consolas"/>
      <w:lang w:eastAsia="en-US"/>
    </w:rPr>
  </w:style>
  <w:style w:type="character" w:styleId="Hyperlink">
    <w:name w:val="Hyperlink"/>
    <w:rsid w:val="00FF2B24"/>
    <w:rPr>
      <w:color w:val="0563C1"/>
      <w:u w:val="single"/>
    </w:rPr>
  </w:style>
  <w:style w:type="paragraph" w:styleId="Index2">
    <w:name w:val="index 2"/>
    <w:basedOn w:val="Normal"/>
    <w:next w:val="Normal"/>
    <w:rsid w:val="00FF2B24"/>
    <w:pPr>
      <w:spacing w:after="0"/>
      <w:ind w:left="400" w:hanging="200"/>
    </w:pPr>
  </w:style>
  <w:style w:type="paragraph" w:styleId="Index3">
    <w:name w:val="index 3"/>
    <w:basedOn w:val="Normal"/>
    <w:next w:val="Normal"/>
    <w:rsid w:val="00FF2B24"/>
    <w:pPr>
      <w:spacing w:after="0"/>
      <w:ind w:left="600" w:hanging="200"/>
    </w:pPr>
  </w:style>
  <w:style w:type="paragraph" w:styleId="Index4">
    <w:name w:val="index 4"/>
    <w:basedOn w:val="Normal"/>
    <w:next w:val="Normal"/>
    <w:rsid w:val="00FF2B24"/>
    <w:pPr>
      <w:spacing w:after="0"/>
      <w:ind w:left="800" w:hanging="200"/>
    </w:pPr>
  </w:style>
  <w:style w:type="paragraph" w:styleId="Index5">
    <w:name w:val="index 5"/>
    <w:basedOn w:val="Normal"/>
    <w:next w:val="Normal"/>
    <w:rsid w:val="00FF2B24"/>
    <w:pPr>
      <w:spacing w:after="0"/>
      <w:ind w:left="1000" w:hanging="200"/>
    </w:pPr>
  </w:style>
  <w:style w:type="paragraph" w:styleId="Index6">
    <w:name w:val="index 6"/>
    <w:basedOn w:val="Normal"/>
    <w:next w:val="Normal"/>
    <w:rsid w:val="00FF2B24"/>
    <w:pPr>
      <w:spacing w:after="0"/>
      <w:ind w:left="1200" w:hanging="200"/>
    </w:pPr>
  </w:style>
  <w:style w:type="paragraph" w:styleId="Index7">
    <w:name w:val="index 7"/>
    <w:basedOn w:val="Normal"/>
    <w:next w:val="Normal"/>
    <w:rsid w:val="00FF2B24"/>
    <w:pPr>
      <w:spacing w:after="0"/>
      <w:ind w:left="1400" w:hanging="200"/>
    </w:pPr>
  </w:style>
  <w:style w:type="paragraph" w:styleId="Index8">
    <w:name w:val="index 8"/>
    <w:basedOn w:val="Normal"/>
    <w:next w:val="Normal"/>
    <w:rsid w:val="00FF2B24"/>
    <w:pPr>
      <w:spacing w:after="0"/>
      <w:ind w:left="1600" w:hanging="200"/>
    </w:pPr>
  </w:style>
  <w:style w:type="paragraph" w:styleId="Index9">
    <w:name w:val="index 9"/>
    <w:basedOn w:val="Normal"/>
    <w:next w:val="Normal"/>
    <w:rsid w:val="00FF2B24"/>
    <w:pPr>
      <w:spacing w:after="0"/>
      <w:ind w:left="1800" w:hanging="200"/>
    </w:pPr>
  </w:style>
  <w:style w:type="paragraph" w:styleId="IndexHeading">
    <w:name w:val="index heading"/>
    <w:basedOn w:val="Normal"/>
    <w:next w:val="Index1"/>
    <w:rsid w:val="00FF2B24"/>
    <w:rPr>
      <w:rFonts w:ascii="Calibri Light" w:eastAsia="Yu Gothic Light" w:hAnsi="Calibri Light"/>
      <w:b/>
      <w:bCs/>
    </w:rPr>
  </w:style>
  <w:style w:type="paragraph" w:styleId="IntenseQuote">
    <w:name w:val="Intense Quote"/>
    <w:basedOn w:val="Normal"/>
    <w:next w:val="Normal"/>
    <w:link w:val="IntenseQuoteChar"/>
    <w:uiPriority w:val="30"/>
    <w:qFormat/>
    <w:rsid w:val="00FF2B2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F2B24"/>
    <w:rPr>
      <w:i/>
      <w:iCs/>
      <w:color w:val="4472C4"/>
      <w:lang w:eastAsia="en-US"/>
    </w:rPr>
  </w:style>
  <w:style w:type="paragraph" w:customStyle="1" w:styleId="LD">
    <w:name w:val="LD"/>
    <w:rsid w:val="00FF2B24"/>
    <w:pPr>
      <w:keepNext/>
      <w:keepLines/>
      <w:spacing w:line="180" w:lineRule="exact"/>
    </w:pPr>
    <w:rPr>
      <w:rFonts w:ascii="Courier New" w:hAnsi="Courier New"/>
      <w:lang w:eastAsia="en-US"/>
    </w:rPr>
  </w:style>
  <w:style w:type="paragraph" w:styleId="List">
    <w:name w:val="List"/>
    <w:basedOn w:val="Normal"/>
    <w:rsid w:val="00FF2B24"/>
    <w:pPr>
      <w:ind w:left="283" w:hanging="283"/>
      <w:contextualSpacing/>
    </w:pPr>
  </w:style>
  <w:style w:type="paragraph" w:styleId="List2">
    <w:name w:val="List 2"/>
    <w:basedOn w:val="Normal"/>
    <w:rsid w:val="00FF2B24"/>
    <w:pPr>
      <w:ind w:left="566" w:hanging="283"/>
      <w:contextualSpacing/>
    </w:pPr>
  </w:style>
  <w:style w:type="paragraph" w:styleId="List3">
    <w:name w:val="List 3"/>
    <w:basedOn w:val="Normal"/>
    <w:rsid w:val="00FF2B24"/>
    <w:pPr>
      <w:ind w:left="849" w:hanging="283"/>
      <w:contextualSpacing/>
    </w:pPr>
  </w:style>
  <w:style w:type="paragraph" w:styleId="List4">
    <w:name w:val="List 4"/>
    <w:basedOn w:val="Normal"/>
    <w:rsid w:val="00FF2B24"/>
    <w:pPr>
      <w:ind w:left="1132" w:hanging="283"/>
      <w:contextualSpacing/>
    </w:pPr>
  </w:style>
  <w:style w:type="paragraph" w:styleId="List5">
    <w:name w:val="List 5"/>
    <w:basedOn w:val="Normal"/>
    <w:rsid w:val="00FF2B24"/>
    <w:pPr>
      <w:ind w:left="1415" w:hanging="283"/>
      <w:contextualSpacing/>
    </w:pPr>
  </w:style>
  <w:style w:type="paragraph" w:styleId="ListBullet">
    <w:name w:val="List Bullet"/>
    <w:basedOn w:val="Normal"/>
    <w:rsid w:val="00FF2B24"/>
    <w:pPr>
      <w:contextualSpacing/>
    </w:pPr>
  </w:style>
  <w:style w:type="paragraph" w:styleId="ListBullet2">
    <w:name w:val="List Bullet 2"/>
    <w:basedOn w:val="Normal"/>
    <w:rsid w:val="00FF2B24"/>
    <w:pPr>
      <w:numPr>
        <w:numId w:val="7"/>
      </w:numPr>
      <w:contextualSpacing/>
    </w:pPr>
  </w:style>
  <w:style w:type="paragraph" w:styleId="ListBullet3">
    <w:name w:val="List Bullet 3"/>
    <w:basedOn w:val="Normal"/>
    <w:rsid w:val="00FF2B24"/>
    <w:pPr>
      <w:numPr>
        <w:numId w:val="9"/>
      </w:numPr>
      <w:contextualSpacing/>
    </w:pPr>
  </w:style>
  <w:style w:type="paragraph" w:styleId="ListBullet4">
    <w:name w:val="List Bullet 4"/>
    <w:basedOn w:val="Normal"/>
    <w:rsid w:val="00FF2B24"/>
    <w:pPr>
      <w:numPr>
        <w:numId w:val="11"/>
      </w:numPr>
      <w:contextualSpacing/>
    </w:pPr>
  </w:style>
  <w:style w:type="paragraph" w:styleId="ListBullet5">
    <w:name w:val="List Bullet 5"/>
    <w:basedOn w:val="Normal"/>
    <w:rsid w:val="00FF2B24"/>
    <w:pPr>
      <w:numPr>
        <w:numId w:val="13"/>
      </w:numPr>
      <w:contextualSpacing/>
    </w:pPr>
  </w:style>
  <w:style w:type="paragraph" w:styleId="ListContinue">
    <w:name w:val="List Continue"/>
    <w:basedOn w:val="Normal"/>
    <w:rsid w:val="00FF2B24"/>
    <w:pPr>
      <w:spacing w:after="120"/>
      <w:ind w:left="283"/>
      <w:contextualSpacing/>
    </w:pPr>
  </w:style>
  <w:style w:type="paragraph" w:styleId="ListContinue2">
    <w:name w:val="List Continue 2"/>
    <w:basedOn w:val="Normal"/>
    <w:rsid w:val="00FF2B24"/>
    <w:pPr>
      <w:spacing w:after="120"/>
      <w:ind w:left="566"/>
      <w:contextualSpacing/>
    </w:pPr>
  </w:style>
  <w:style w:type="paragraph" w:styleId="ListContinue3">
    <w:name w:val="List Continue 3"/>
    <w:basedOn w:val="Normal"/>
    <w:rsid w:val="00FF2B24"/>
    <w:pPr>
      <w:spacing w:after="120"/>
      <w:ind w:left="849"/>
      <w:contextualSpacing/>
    </w:pPr>
  </w:style>
  <w:style w:type="paragraph" w:styleId="ListContinue4">
    <w:name w:val="List Continue 4"/>
    <w:basedOn w:val="Normal"/>
    <w:rsid w:val="00FF2B24"/>
    <w:pPr>
      <w:spacing w:after="120"/>
      <w:ind w:left="1132"/>
      <w:contextualSpacing/>
    </w:pPr>
  </w:style>
  <w:style w:type="paragraph" w:styleId="ListContinue5">
    <w:name w:val="List Continue 5"/>
    <w:basedOn w:val="Normal"/>
    <w:rsid w:val="00FF2B24"/>
    <w:pPr>
      <w:spacing w:after="120"/>
      <w:ind w:left="1415"/>
      <w:contextualSpacing/>
    </w:pPr>
  </w:style>
  <w:style w:type="paragraph" w:styleId="ListNumber">
    <w:name w:val="List Number"/>
    <w:basedOn w:val="Normal"/>
    <w:rsid w:val="00FF2B24"/>
    <w:pPr>
      <w:numPr>
        <w:numId w:val="15"/>
      </w:numPr>
      <w:contextualSpacing/>
    </w:pPr>
  </w:style>
  <w:style w:type="paragraph" w:styleId="ListNumber2">
    <w:name w:val="List Number 2"/>
    <w:basedOn w:val="Normal"/>
    <w:rsid w:val="00FF2B24"/>
    <w:pPr>
      <w:numPr>
        <w:numId w:val="17"/>
      </w:numPr>
      <w:contextualSpacing/>
    </w:pPr>
  </w:style>
  <w:style w:type="paragraph" w:styleId="ListNumber3">
    <w:name w:val="List Number 3"/>
    <w:basedOn w:val="Normal"/>
    <w:rsid w:val="00FF2B24"/>
    <w:pPr>
      <w:numPr>
        <w:numId w:val="19"/>
      </w:numPr>
      <w:contextualSpacing/>
    </w:pPr>
  </w:style>
  <w:style w:type="paragraph" w:styleId="ListNumber4">
    <w:name w:val="List Number 4"/>
    <w:basedOn w:val="Normal"/>
    <w:rsid w:val="00FF2B24"/>
    <w:pPr>
      <w:numPr>
        <w:numId w:val="21"/>
      </w:numPr>
      <w:contextualSpacing/>
    </w:pPr>
  </w:style>
  <w:style w:type="paragraph" w:styleId="ListNumber5">
    <w:name w:val="List Number 5"/>
    <w:basedOn w:val="Normal"/>
    <w:rsid w:val="00FF2B24"/>
    <w:pPr>
      <w:numPr>
        <w:numId w:val="23"/>
      </w:numPr>
      <w:contextualSpacing/>
    </w:pPr>
  </w:style>
  <w:style w:type="paragraph" w:styleId="ListParagraph">
    <w:name w:val="List Paragraph"/>
    <w:basedOn w:val="Normal"/>
    <w:uiPriority w:val="34"/>
    <w:qFormat/>
    <w:rsid w:val="00FF2B24"/>
    <w:pPr>
      <w:ind w:left="720"/>
      <w:contextualSpacing/>
    </w:pPr>
  </w:style>
  <w:style w:type="paragraph" w:styleId="MacroText">
    <w:name w:val="macro"/>
    <w:link w:val="MacroTextChar"/>
    <w:rsid w:val="00FF2B2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link w:val="MacroText"/>
    <w:rsid w:val="00FF2B24"/>
    <w:rPr>
      <w:rFonts w:ascii="Consolas" w:hAnsi="Consolas"/>
      <w:lang w:eastAsia="en-US"/>
    </w:rPr>
  </w:style>
  <w:style w:type="paragraph" w:styleId="MessageHeader">
    <w:name w:val="Message Header"/>
    <w:basedOn w:val="Normal"/>
    <w:link w:val="MessageHeaderChar"/>
    <w:rsid w:val="00FF2B2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link w:val="MessageHeader"/>
    <w:rsid w:val="00FF2B24"/>
    <w:rPr>
      <w:rFonts w:ascii="Calibri Light" w:eastAsia="Yu Gothic Light" w:hAnsi="Calibri Light"/>
      <w:sz w:val="24"/>
      <w:szCs w:val="24"/>
      <w:shd w:val="pct20" w:color="auto" w:fill="auto"/>
      <w:lang w:eastAsia="en-US"/>
    </w:rPr>
  </w:style>
  <w:style w:type="paragraph" w:customStyle="1" w:styleId="NF">
    <w:name w:val="NF"/>
    <w:basedOn w:val="NO"/>
    <w:rsid w:val="00FF2B24"/>
    <w:pPr>
      <w:keepNext/>
      <w:spacing w:after="0"/>
    </w:pPr>
    <w:rPr>
      <w:rFonts w:ascii="Arial" w:hAnsi="Arial"/>
      <w:sz w:val="18"/>
    </w:rPr>
  </w:style>
  <w:style w:type="paragraph" w:styleId="NoSpacing">
    <w:name w:val="No Spacing"/>
    <w:uiPriority w:val="1"/>
    <w:qFormat/>
    <w:rsid w:val="00FF2B24"/>
    <w:rPr>
      <w:lang w:eastAsia="en-US"/>
    </w:rPr>
  </w:style>
  <w:style w:type="paragraph" w:styleId="NormalWeb">
    <w:name w:val="Normal (Web)"/>
    <w:basedOn w:val="Normal"/>
    <w:rsid w:val="00FF2B24"/>
    <w:rPr>
      <w:sz w:val="24"/>
      <w:szCs w:val="24"/>
    </w:rPr>
  </w:style>
  <w:style w:type="paragraph" w:styleId="NormalIndent">
    <w:name w:val="Normal Indent"/>
    <w:basedOn w:val="Normal"/>
    <w:rsid w:val="00FF2B24"/>
    <w:pPr>
      <w:ind w:left="720"/>
    </w:pPr>
  </w:style>
  <w:style w:type="paragraph" w:styleId="NoteHeading">
    <w:name w:val="Note Heading"/>
    <w:basedOn w:val="Normal"/>
    <w:next w:val="Normal"/>
    <w:link w:val="NoteHeadingChar"/>
    <w:rsid w:val="00FF2B24"/>
    <w:pPr>
      <w:spacing w:after="0"/>
    </w:pPr>
  </w:style>
  <w:style w:type="character" w:customStyle="1" w:styleId="NoteHeadingChar">
    <w:name w:val="Note Heading Char"/>
    <w:link w:val="NoteHeading"/>
    <w:rsid w:val="00FF2B24"/>
    <w:rPr>
      <w:lang w:eastAsia="en-US"/>
    </w:rPr>
  </w:style>
  <w:style w:type="paragraph" w:customStyle="1" w:styleId="NW">
    <w:name w:val="NW"/>
    <w:basedOn w:val="NO"/>
    <w:rsid w:val="00FF2B24"/>
    <w:pPr>
      <w:spacing w:after="0"/>
    </w:pPr>
  </w:style>
  <w:style w:type="paragraph" w:customStyle="1" w:styleId="PL">
    <w:name w:val="PL"/>
    <w:rsid w:val="00FF2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styleId="PlainText">
    <w:name w:val="Plain Text"/>
    <w:basedOn w:val="Normal"/>
    <w:link w:val="PlainTextChar"/>
    <w:rsid w:val="00FF2B24"/>
    <w:pPr>
      <w:spacing w:after="0"/>
    </w:pPr>
    <w:rPr>
      <w:rFonts w:ascii="Consolas" w:hAnsi="Consolas"/>
      <w:sz w:val="21"/>
      <w:szCs w:val="21"/>
    </w:rPr>
  </w:style>
  <w:style w:type="character" w:customStyle="1" w:styleId="PlainTextChar">
    <w:name w:val="Plain Text Char"/>
    <w:link w:val="PlainText"/>
    <w:rsid w:val="00FF2B24"/>
    <w:rPr>
      <w:rFonts w:ascii="Consolas" w:hAnsi="Consolas"/>
      <w:sz w:val="21"/>
      <w:szCs w:val="21"/>
      <w:lang w:eastAsia="en-US"/>
    </w:rPr>
  </w:style>
  <w:style w:type="paragraph" w:styleId="Quote">
    <w:name w:val="Quote"/>
    <w:basedOn w:val="Normal"/>
    <w:next w:val="Normal"/>
    <w:link w:val="QuoteChar"/>
    <w:uiPriority w:val="29"/>
    <w:qFormat/>
    <w:rsid w:val="00FF2B24"/>
    <w:pPr>
      <w:spacing w:before="200" w:after="160"/>
      <w:ind w:left="864" w:right="864"/>
      <w:jc w:val="center"/>
    </w:pPr>
    <w:rPr>
      <w:i/>
      <w:iCs/>
      <w:color w:val="404040"/>
    </w:rPr>
  </w:style>
  <w:style w:type="character" w:customStyle="1" w:styleId="QuoteChar">
    <w:name w:val="Quote Char"/>
    <w:link w:val="Quote"/>
    <w:uiPriority w:val="29"/>
    <w:rsid w:val="00FF2B24"/>
    <w:rPr>
      <w:i/>
      <w:iCs/>
      <w:color w:val="404040"/>
      <w:lang w:eastAsia="en-US"/>
    </w:rPr>
  </w:style>
  <w:style w:type="paragraph" w:styleId="Salutation">
    <w:name w:val="Salutation"/>
    <w:basedOn w:val="Normal"/>
    <w:next w:val="Normal"/>
    <w:link w:val="SalutationChar"/>
    <w:rsid w:val="00FF2B24"/>
  </w:style>
  <w:style w:type="character" w:customStyle="1" w:styleId="SalutationChar">
    <w:name w:val="Salutation Char"/>
    <w:link w:val="Salutation"/>
    <w:rsid w:val="00FF2B24"/>
    <w:rPr>
      <w:lang w:eastAsia="en-US"/>
    </w:rPr>
  </w:style>
  <w:style w:type="paragraph" w:styleId="Signature">
    <w:name w:val="Signature"/>
    <w:basedOn w:val="Normal"/>
    <w:link w:val="SignatureChar"/>
    <w:rsid w:val="00FF2B24"/>
    <w:pPr>
      <w:spacing w:after="0"/>
      <w:ind w:left="4252"/>
    </w:pPr>
  </w:style>
  <w:style w:type="character" w:customStyle="1" w:styleId="SignatureChar">
    <w:name w:val="Signature Char"/>
    <w:link w:val="Signature"/>
    <w:rsid w:val="00FF2B24"/>
    <w:rPr>
      <w:lang w:eastAsia="en-US"/>
    </w:rPr>
  </w:style>
  <w:style w:type="paragraph" w:styleId="Subtitle">
    <w:name w:val="Subtitle"/>
    <w:basedOn w:val="Normal"/>
    <w:next w:val="Normal"/>
    <w:link w:val="SubtitleChar"/>
    <w:qFormat/>
    <w:rsid w:val="00FF2B24"/>
    <w:pPr>
      <w:numPr>
        <w:ilvl w:val="1"/>
      </w:numPr>
      <w:spacing w:after="160"/>
    </w:pPr>
    <w:rPr>
      <w:rFonts w:ascii="Calibri" w:eastAsia="Yu Mincho" w:hAnsi="Calibri"/>
      <w:color w:val="5A5A5A"/>
      <w:spacing w:val="15"/>
      <w:sz w:val="22"/>
      <w:szCs w:val="22"/>
    </w:rPr>
  </w:style>
  <w:style w:type="character" w:customStyle="1" w:styleId="SubtitleChar">
    <w:name w:val="Subtitle Char"/>
    <w:link w:val="Subtitle"/>
    <w:rsid w:val="00FF2B24"/>
    <w:rPr>
      <w:rFonts w:ascii="Calibri" w:eastAsia="Yu Mincho" w:hAnsi="Calibri"/>
      <w:color w:val="5A5A5A"/>
      <w:spacing w:val="15"/>
      <w:sz w:val="22"/>
      <w:szCs w:val="22"/>
      <w:lang w:eastAsia="en-US"/>
    </w:rPr>
  </w:style>
  <w:style w:type="table" w:styleId="TableGrid">
    <w:name w:val="Table Grid"/>
    <w:basedOn w:val="TableNormal"/>
    <w:rsid w:val="00FF2B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rsid w:val="00FF2B24"/>
    <w:pPr>
      <w:spacing w:after="0"/>
      <w:ind w:left="200" w:hanging="200"/>
    </w:pPr>
  </w:style>
  <w:style w:type="paragraph" w:styleId="TableofFigures">
    <w:name w:val="table of figures"/>
    <w:basedOn w:val="Normal"/>
    <w:next w:val="Normal"/>
    <w:rsid w:val="00FF2B24"/>
    <w:pPr>
      <w:spacing w:after="0"/>
    </w:pPr>
  </w:style>
  <w:style w:type="paragraph" w:customStyle="1" w:styleId="TAL">
    <w:name w:val="TAL"/>
    <w:basedOn w:val="Normal"/>
    <w:link w:val="TALChar"/>
    <w:qFormat/>
    <w:rsid w:val="00FF2B24"/>
    <w:pPr>
      <w:keepNext/>
      <w:keepLines/>
      <w:spacing w:after="0"/>
    </w:pPr>
    <w:rPr>
      <w:rFonts w:ascii="Arial" w:hAnsi="Arial"/>
      <w:sz w:val="18"/>
    </w:rPr>
  </w:style>
  <w:style w:type="character" w:customStyle="1" w:styleId="TALChar">
    <w:name w:val="TAL Char"/>
    <w:link w:val="TAL"/>
    <w:qFormat/>
    <w:locked/>
    <w:rsid w:val="00FF2B24"/>
    <w:rPr>
      <w:rFonts w:ascii="Arial" w:hAnsi="Arial"/>
      <w:sz w:val="18"/>
      <w:lang w:eastAsia="en-US"/>
    </w:rPr>
  </w:style>
  <w:style w:type="paragraph" w:customStyle="1" w:styleId="TAC">
    <w:name w:val="TAC"/>
    <w:basedOn w:val="TAL"/>
    <w:rsid w:val="00FF2B24"/>
    <w:pPr>
      <w:jc w:val="center"/>
    </w:pPr>
  </w:style>
  <w:style w:type="paragraph" w:customStyle="1" w:styleId="TAH">
    <w:name w:val="TAH"/>
    <w:basedOn w:val="TAC"/>
    <w:rsid w:val="00FF2B24"/>
    <w:rPr>
      <w:b/>
    </w:rPr>
  </w:style>
  <w:style w:type="paragraph" w:customStyle="1" w:styleId="TH">
    <w:name w:val="TH"/>
    <w:basedOn w:val="Normal"/>
    <w:link w:val="THChar"/>
    <w:qFormat/>
    <w:rsid w:val="00FF2B24"/>
    <w:pPr>
      <w:keepNext/>
      <w:keepLines/>
      <w:spacing w:before="60"/>
      <w:jc w:val="center"/>
    </w:pPr>
    <w:rPr>
      <w:rFonts w:ascii="Arial" w:hAnsi="Arial"/>
      <w:b/>
    </w:rPr>
  </w:style>
  <w:style w:type="character" w:customStyle="1" w:styleId="THChar">
    <w:name w:val="TH Char"/>
    <w:link w:val="TH"/>
    <w:qFormat/>
    <w:rsid w:val="00FF2B24"/>
    <w:rPr>
      <w:rFonts w:ascii="Arial" w:hAnsi="Arial"/>
      <w:b/>
      <w:lang w:eastAsia="en-US"/>
    </w:rPr>
  </w:style>
  <w:style w:type="paragraph" w:customStyle="1" w:styleId="TAJ">
    <w:name w:val="TAJ"/>
    <w:basedOn w:val="TH"/>
    <w:rsid w:val="00FF2B24"/>
  </w:style>
  <w:style w:type="paragraph" w:customStyle="1" w:styleId="TAN">
    <w:name w:val="TAN"/>
    <w:basedOn w:val="TAL"/>
    <w:rsid w:val="00FF2B24"/>
    <w:pPr>
      <w:ind w:left="851" w:hanging="851"/>
    </w:pPr>
  </w:style>
  <w:style w:type="paragraph" w:customStyle="1" w:styleId="TAR">
    <w:name w:val="TAR"/>
    <w:basedOn w:val="TAL"/>
    <w:rsid w:val="00FF2B24"/>
    <w:pPr>
      <w:jc w:val="right"/>
    </w:pPr>
  </w:style>
  <w:style w:type="paragraph" w:customStyle="1" w:styleId="TF">
    <w:name w:val="TF"/>
    <w:basedOn w:val="TH"/>
    <w:rsid w:val="00FF2B24"/>
    <w:pPr>
      <w:keepNext w:val="0"/>
      <w:spacing w:before="0" w:after="240"/>
    </w:pPr>
  </w:style>
  <w:style w:type="paragraph" w:styleId="Title">
    <w:name w:val="Title"/>
    <w:basedOn w:val="Normal"/>
    <w:next w:val="Normal"/>
    <w:link w:val="TitleChar"/>
    <w:qFormat/>
    <w:rsid w:val="00FF2B24"/>
    <w:pPr>
      <w:spacing w:after="0"/>
      <w:contextualSpacing/>
    </w:pPr>
    <w:rPr>
      <w:rFonts w:ascii="Calibri Light" w:eastAsia="Yu Gothic Light" w:hAnsi="Calibri Light"/>
      <w:spacing w:val="-10"/>
      <w:kern w:val="28"/>
      <w:sz w:val="56"/>
      <w:szCs w:val="56"/>
    </w:rPr>
  </w:style>
  <w:style w:type="character" w:customStyle="1" w:styleId="TitleChar">
    <w:name w:val="Title Char"/>
    <w:link w:val="Title"/>
    <w:rsid w:val="00FF2B24"/>
    <w:rPr>
      <w:rFonts w:ascii="Calibri Light" w:eastAsia="Yu Gothic Light" w:hAnsi="Calibri Light"/>
      <w:spacing w:val="-10"/>
      <w:kern w:val="28"/>
      <w:sz w:val="56"/>
      <w:szCs w:val="56"/>
      <w:lang w:eastAsia="en-US"/>
    </w:rPr>
  </w:style>
  <w:style w:type="paragraph" w:styleId="TOAHeading">
    <w:name w:val="toa heading"/>
    <w:basedOn w:val="Normal"/>
    <w:next w:val="Normal"/>
    <w:rsid w:val="00FF2B24"/>
    <w:pPr>
      <w:spacing w:before="120"/>
    </w:pPr>
    <w:rPr>
      <w:rFonts w:ascii="Calibri Light" w:eastAsia="Yu Gothic Light" w:hAnsi="Calibri Light"/>
      <w:b/>
      <w:bCs/>
      <w:sz w:val="24"/>
      <w:szCs w:val="24"/>
    </w:rPr>
  </w:style>
  <w:style w:type="paragraph" w:styleId="TOC1">
    <w:name w:val="toc 1"/>
    <w:uiPriority w:val="39"/>
    <w:rsid w:val="00FF2B24"/>
    <w:pPr>
      <w:keepNext/>
      <w:keepLines/>
      <w:widowControl w:val="0"/>
      <w:tabs>
        <w:tab w:val="right" w:leader="dot" w:pos="9639"/>
      </w:tabs>
      <w:spacing w:before="120"/>
      <w:ind w:left="567" w:right="425" w:hanging="567"/>
    </w:pPr>
    <w:rPr>
      <w:sz w:val="22"/>
      <w:lang w:eastAsia="en-US"/>
    </w:rPr>
  </w:style>
  <w:style w:type="paragraph" w:styleId="TOC2">
    <w:name w:val="toc 2"/>
    <w:basedOn w:val="TOC1"/>
    <w:uiPriority w:val="39"/>
    <w:rsid w:val="00FF2B24"/>
    <w:pPr>
      <w:keepNext w:val="0"/>
      <w:spacing w:before="0"/>
      <w:ind w:left="851" w:hanging="851"/>
    </w:pPr>
    <w:rPr>
      <w:sz w:val="20"/>
    </w:rPr>
  </w:style>
  <w:style w:type="paragraph" w:styleId="TOC3">
    <w:name w:val="toc 3"/>
    <w:basedOn w:val="TOC2"/>
    <w:rsid w:val="00FF2B24"/>
    <w:pPr>
      <w:ind w:left="1134" w:hanging="1134"/>
    </w:pPr>
  </w:style>
  <w:style w:type="paragraph" w:styleId="TOC4">
    <w:name w:val="toc 4"/>
    <w:basedOn w:val="TOC3"/>
    <w:rsid w:val="00FF2B24"/>
    <w:pPr>
      <w:ind w:left="1418" w:hanging="1418"/>
    </w:pPr>
  </w:style>
  <w:style w:type="paragraph" w:styleId="TOC5">
    <w:name w:val="toc 5"/>
    <w:basedOn w:val="TOC4"/>
    <w:rsid w:val="00FF2B24"/>
    <w:pPr>
      <w:ind w:left="1701" w:hanging="1701"/>
    </w:pPr>
  </w:style>
  <w:style w:type="paragraph" w:styleId="TOC6">
    <w:name w:val="toc 6"/>
    <w:basedOn w:val="TOC5"/>
    <w:next w:val="Normal"/>
    <w:rsid w:val="00FF2B24"/>
    <w:pPr>
      <w:ind w:left="1985" w:hanging="1985"/>
    </w:pPr>
  </w:style>
  <w:style w:type="paragraph" w:styleId="TOC7">
    <w:name w:val="toc 7"/>
    <w:basedOn w:val="TOC6"/>
    <w:next w:val="Normal"/>
    <w:rsid w:val="00FF2B24"/>
    <w:pPr>
      <w:ind w:left="2268" w:hanging="2268"/>
    </w:pPr>
  </w:style>
  <w:style w:type="paragraph" w:styleId="TOC8">
    <w:name w:val="toc 8"/>
    <w:basedOn w:val="TOC1"/>
    <w:uiPriority w:val="39"/>
    <w:rsid w:val="00FF2B24"/>
    <w:pPr>
      <w:spacing w:before="180"/>
      <w:ind w:left="2693" w:hanging="2693"/>
    </w:pPr>
    <w:rPr>
      <w:b/>
    </w:rPr>
  </w:style>
  <w:style w:type="paragraph" w:styleId="TOC9">
    <w:name w:val="toc 9"/>
    <w:basedOn w:val="TOC8"/>
    <w:uiPriority w:val="39"/>
    <w:rsid w:val="00FF2B24"/>
    <w:pPr>
      <w:ind w:left="1418" w:hanging="1418"/>
    </w:pPr>
  </w:style>
  <w:style w:type="paragraph" w:styleId="TOCHeading">
    <w:name w:val="TOC Heading"/>
    <w:basedOn w:val="Heading1"/>
    <w:next w:val="Normal"/>
    <w:uiPriority w:val="39"/>
    <w:semiHidden/>
    <w:unhideWhenUsed/>
    <w:qFormat/>
    <w:rsid w:val="00FF2B24"/>
    <w:pPr>
      <w:pBdr>
        <w:top w:val="none" w:sz="0" w:space="0" w:color="auto"/>
      </w:pBdr>
      <w:spacing w:after="0"/>
      <w:ind w:left="0" w:firstLine="0"/>
      <w:outlineLvl w:val="9"/>
    </w:pPr>
    <w:rPr>
      <w:rFonts w:ascii="Calibri Light" w:eastAsia="Yu Gothic Light" w:hAnsi="Calibri Light"/>
      <w:color w:val="2F5496"/>
      <w:sz w:val="32"/>
      <w:szCs w:val="32"/>
    </w:rPr>
  </w:style>
  <w:style w:type="paragraph" w:customStyle="1" w:styleId="TT">
    <w:name w:val="TT"/>
    <w:basedOn w:val="Heading1"/>
    <w:next w:val="Normal"/>
    <w:rsid w:val="00FF2B24"/>
    <w:pPr>
      <w:outlineLvl w:val="9"/>
    </w:pPr>
  </w:style>
  <w:style w:type="character" w:styleId="UnresolvedMention">
    <w:name w:val="Unresolved Mention"/>
    <w:uiPriority w:val="99"/>
    <w:semiHidden/>
    <w:unhideWhenUsed/>
    <w:rsid w:val="00FF2B24"/>
    <w:rPr>
      <w:color w:val="605E5C"/>
      <w:shd w:val="clear" w:color="auto" w:fill="E1DFDD"/>
    </w:rPr>
  </w:style>
  <w:style w:type="paragraph" w:customStyle="1" w:styleId="ZA">
    <w:name w:val="ZA"/>
    <w:rsid w:val="00FF2B24"/>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F2B24"/>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FF2B24"/>
    <w:pPr>
      <w:framePr w:wrap="notBeside" w:vAnchor="page" w:hAnchor="margin" w:y="15764"/>
      <w:widowControl w:val="0"/>
    </w:pPr>
    <w:rPr>
      <w:rFonts w:ascii="Arial" w:hAnsi="Arial"/>
      <w:noProof/>
      <w:sz w:val="32"/>
      <w:lang w:eastAsia="en-US"/>
    </w:rPr>
  </w:style>
  <w:style w:type="paragraph" w:customStyle="1" w:styleId="ZG">
    <w:name w:val="ZG"/>
    <w:rsid w:val="00FF2B24"/>
    <w:pPr>
      <w:framePr w:wrap="notBeside" w:vAnchor="page" w:hAnchor="margin" w:xAlign="right" w:y="6805"/>
      <w:widowControl w:val="0"/>
      <w:jc w:val="right"/>
    </w:pPr>
    <w:rPr>
      <w:rFonts w:ascii="Arial" w:hAnsi="Arial"/>
      <w:noProof/>
      <w:lang w:eastAsia="en-US"/>
    </w:rPr>
  </w:style>
  <w:style w:type="character" w:customStyle="1" w:styleId="ZGSM">
    <w:name w:val="ZGSM"/>
    <w:rsid w:val="00FF2B24"/>
  </w:style>
  <w:style w:type="paragraph" w:customStyle="1" w:styleId="ZH">
    <w:name w:val="ZH"/>
    <w:rsid w:val="00FF2B24"/>
    <w:pPr>
      <w:framePr w:wrap="notBeside" w:vAnchor="page" w:hAnchor="margin" w:xAlign="center" w:y="6805"/>
      <w:widowControl w:val="0"/>
    </w:pPr>
    <w:rPr>
      <w:rFonts w:ascii="Arial" w:hAnsi="Arial"/>
      <w:noProof/>
      <w:lang w:eastAsia="en-US"/>
    </w:rPr>
  </w:style>
  <w:style w:type="paragraph" w:customStyle="1" w:styleId="ZT">
    <w:name w:val="ZT"/>
    <w:rsid w:val="00FF2B24"/>
    <w:pPr>
      <w:keepNext/>
      <w:framePr w:wrap="notBeside" w:hAnchor="margin" w:yAlign="center"/>
      <w:widowControl w:val="0"/>
      <w:spacing w:line="240" w:lineRule="atLeast"/>
      <w:jc w:val="right"/>
    </w:pPr>
    <w:rPr>
      <w:rFonts w:ascii="Arial" w:hAnsi="Arial"/>
      <w:b/>
      <w:sz w:val="34"/>
      <w:lang w:eastAsia="en-US"/>
    </w:rPr>
  </w:style>
  <w:style w:type="paragraph" w:customStyle="1" w:styleId="ZTD">
    <w:name w:val="ZTD"/>
    <w:basedOn w:val="ZB"/>
    <w:rsid w:val="00FF2B24"/>
    <w:pPr>
      <w:framePr w:hRule="auto" w:wrap="notBeside" w:y="852"/>
    </w:pPr>
    <w:rPr>
      <w:i w:val="0"/>
      <w:sz w:val="40"/>
    </w:rPr>
  </w:style>
  <w:style w:type="paragraph" w:customStyle="1" w:styleId="ZU">
    <w:name w:val="ZU"/>
    <w:rsid w:val="00FF2B24"/>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FF2B24"/>
    <w:pPr>
      <w:framePr w:wrap="notBeside" w:y="16161"/>
    </w:pPr>
  </w:style>
  <w:style w:type="character" w:customStyle="1" w:styleId="Heading1Char">
    <w:name w:val="Heading 1 Char"/>
    <w:basedOn w:val="DefaultParagraphFont"/>
    <w:link w:val="Heading1"/>
    <w:uiPriority w:val="9"/>
    <w:rsid w:val="004D0BB4"/>
    <w:rPr>
      <w:rFonts w:ascii="Arial" w:hAnsi="Arial"/>
      <w:sz w:val="36"/>
      <w:lang w:eastAsia="en-US"/>
    </w:rPr>
  </w:style>
  <w:style w:type="character" w:styleId="FootnoteReference">
    <w:name w:val="footnote reference"/>
    <w:basedOn w:val="DefaultParagraphFont"/>
    <w:rsid w:val="008B7D3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8511261">
      <w:bodyDiv w:val="1"/>
      <w:marLeft w:val="0"/>
      <w:marRight w:val="0"/>
      <w:marTop w:val="0"/>
      <w:marBottom w:val="0"/>
      <w:divBdr>
        <w:top w:val="none" w:sz="0" w:space="0" w:color="auto"/>
        <w:left w:val="none" w:sz="0" w:space="0" w:color="auto"/>
        <w:bottom w:val="none" w:sz="0" w:space="0" w:color="auto"/>
        <w:right w:val="none" w:sz="0" w:space="0" w:color="auto"/>
      </w:divBdr>
    </w:div>
    <w:div w:id="19552507">
      <w:bodyDiv w:val="1"/>
      <w:marLeft w:val="0"/>
      <w:marRight w:val="0"/>
      <w:marTop w:val="0"/>
      <w:marBottom w:val="0"/>
      <w:divBdr>
        <w:top w:val="none" w:sz="0" w:space="0" w:color="auto"/>
        <w:left w:val="none" w:sz="0" w:space="0" w:color="auto"/>
        <w:bottom w:val="none" w:sz="0" w:space="0" w:color="auto"/>
        <w:right w:val="none" w:sz="0" w:space="0" w:color="auto"/>
      </w:divBdr>
    </w:div>
    <w:div w:id="27608812">
      <w:bodyDiv w:val="1"/>
      <w:marLeft w:val="0"/>
      <w:marRight w:val="0"/>
      <w:marTop w:val="0"/>
      <w:marBottom w:val="0"/>
      <w:divBdr>
        <w:top w:val="none" w:sz="0" w:space="0" w:color="auto"/>
        <w:left w:val="none" w:sz="0" w:space="0" w:color="auto"/>
        <w:bottom w:val="none" w:sz="0" w:space="0" w:color="auto"/>
        <w:right w:val="none" w:sz="0" w:space="0" w:color="auto"/>
      </w:divBdr>
      <w:divsChild>
        <w:div w:id="972061339">
          <w:marLeft w:val="936"/>
          <w:marRight w:val="0"/>
          <w:marTop w:val="106"/>
          <w:marBottom w:val="0"/>
          <w:divBdr>
            <w:top w:val="none" w:sz="0" w:space="0" w:color="auto"/>
            <w:left w:val="none" w:sz="0" w:space="0" w:color="auto"/>
            <w:bottom w:val="none" w:sz="0" w:space="0" w:color="auto"/>
            <w:right w:val="none" w:sz="0" w:space="0" w:color="auto"/>
          </w:divBdr>
        </w:div>
        <w:div w:id="1180268379">
          <w:marLeft w:val="936"/>
          <w:marRight w:val="0"/>
          <w:marTop w:val="106"/>
          <w:marBottom w:val="0"/>
          <w:divBdr>
            <w:top w:val="none" w:sz="0" w:space="0" w:color="auto"/>
            <w:left w:val="none" w:sz="0" w:space="0" w:color="auto"/>
            <w:bottom w:val="none" w:sz="0" w:space="0" w:color="auto"/>
            <w:right w:val="none" w:sz="0" w:space="0" w:color="auto"/>
          </w:divBdr>
        </w:div>
        <w:div w:id="1972899502">
          <w:marLeft w:val="936"/>
          <w:marRight w:val="0"/>
          <w:marTop w:val="106"/>
          <w:marBottom w:val="0"/>
          <w:divBdr>
            <w:top w:val="none" w:sz="0" w:space="0" w:color="auto"/>
            <w:left w:val="none" w:sz="0" w:space="0" w:color="auto"/>
            <w:bottom w:val="none" w:sz="0" w:space="0" w:color="auto"/>
            <w:right w:val="none" w:sz="0" w:space="0" w:color="auto"/>
          </w:divBdr>
        </w:div>
      </w:divsChild>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62459320">
      <w:bodyDiv w:val="1"/>
      <w:marLeft w:val="0"/>
      <w:marRight w:val="0"/>
      <w:marTop w:val="0"/>
      <w:marBottom w:val="0"/>
      <w:divBdr>
        <w:top w:val="none" w:sz="0" w:space="0" w:color="auto"/>
        <w:left w:val="none" w:sz="0" w:space="0" w:color="auto"/>
        <w:bottom w:val="none" w:sz="0" w:space="0" w:color="auto"/>
        <w:right w:val="none" w:sz="0" w:space="0" w:color="auto"/>
      </w:divBdr>
    </w:div>
    <w:div w:id="63450089">
      <w:bodyDiv w:val="1"/>
      <w:marLeft w:val="0"/>
      <w:marRight w:val="0"/>
      <w:marTop w:val="0"/>
      <w:marBottom w:val="0"/>
      <w:divBdr>
        <w:top w:val="none" w:sz="0" w:space="0" w:color="auto"/>
        <w:left w:val="none" w:sz="0" w:space="0" w:color="auto"/>
        <w:bottom w:val="none" w:sz="0" w:space="0" w:color="auto"/>
        <w:right w:val="none" w:sz="0" w:space="0" w:color="auto"/>
      </w:divBdr>
    </w:div>
    <w:div w:id="65301325">
      <w:bodyDiv w:val="1"/>
      <w:marLeft w:val="0"/>
      <w:marRight w:val="0"/>
      <w:marTop w:val="0"/>
      <w:marBottom w:val="0"/>
      <w:divBdr>
        <w:top w:val="none" w:sz="0" w:space="0" w:color="auto"/>
        <w:left w:val="none" w:sz="0" w:space="0" w:color="auto"/>
        <w:bottom w:val="none" w:sz="0" w:space="0" w:color="auto"/>
        <w:right w:val="none" w:sz="0" w:space="0" w:color="auto"/>
      </w:divBdr>
    </w:div>
    <w:div w:id="67466450">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1510681">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0368943">
      <w:bodyDiv w:val="1"/>
      <w:marLeft w:val="0"/>
      <w:marRight w:val="0"/>
      <w:marTop w:val="0"/>
      <w:marBottom w:val="0"/>
      <w:divBdr>
        <w:top w:val="none" w:sz="0" w:space="0" w:color="auto"/>
        <w:left w:val="none" w:sz="0" w:space="0" w:color="auto"/>
        <w:bottom w:val="none" w:sz="0" w:space="0" w:color="auto"/>
        <w:right w:val="none" w:sz="0" w:space="0" w:color="auto"/>
      </w:divBdr>
      <w:divsChild>
        <w:div w:id="685013244">
          <w:marLeft w:val="936"/>
          <w:marRight w:val="0"/>
          <w:marTop w:val="106"/>
          <w:marBottom w:val="0"/>
          <w:divBdr>
            <w:top w:val="none" w:sz="0" w:space="0" w:color="auto"/>
            <w:left w:val="none" w:sz="0" w:space="0" w:color="auto"/>
            <w:bottom w:val="none" w:sz="0" w:space="0" w:color="auto"/>
            <w:right w:val="none" w:sz="0" w:space="0" w:color="auto"/>
          </w:divBdr>
        </w:div>
        <w:div w:id="1429035431">
          <w:marLeft w:val="936"/>
          <w:marRight w:val="0"/>
          <w:marTop w:val="106"/>
          <w:marBottom w:val="0"/>
          <w:divBdr>
            <w:top w:val="none" w:sz="0" w:space="0" w:color="auto"/>
            <w:left w:val="none" w:sz="0" w:space="0" w:color="auto"/>
            <w:bottom w:val="none" w:sz="0" w:space="0" w:color="auto"/>
            <w:right w:val="none" w:sz="0" w:space="0" w:color="auto"/>
          </w:divBdr>
        </w:div>
        <w:div w:id="1858494358">
          <w:marLeft w:val="936"/>
          <w:marRight w:val="0"/>
          <w:marTop w:val="106"/>
          <w:marBottom w:val="0"/>
          <w:divBdr>
            <w:top w:val="none" w:sz="0" w:space="0" w:color="auto"/>
            <w:left w:val="none" w:sz="0" w:space="0" w:color="auto"/>
            <w:bottom w:val="none" w:sz="0" w:space="0" w:color="auto"/>
            <w:right w:val="none" w:sz="0" w:space="0" w:color="auto"/>
          </w:divBdr>
        </w:div>
      </w:divsChild>
    </w:div>
    <w:div w:id="1356870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76358572">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20216628">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2755911">
      <w:bodyDiv w:val="1"/>
      <w:marLeft w:val="0"/>
      <w:marRight w:val="0"/>
      <w:marTop w:val="0"/>
      <w:marBottom w:val="0"/>
      <w:divBdr>
        <w:top w:val="none" w:sz="0" w:space="0" w:color="auto"/>
        <w:left w:val="none" w:sz="0" w:space="0" w:color="auto"/>
        <w:bottom w:val="none" w:sz="0" w:space="0" w:color="auto"/>
        <w:right w:val="none" w:sz="0" w:space="0" w:color="auto"/>
      </w:divBdr>
    </w:div>
    <w:div w:id="313529313">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80711642">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1963281">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7424683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3109533">
      <w:bodyDiv w:val="1"/>
      <w:marLeft w:val="0"/>
      <w:marRight w:val="0"/>
      <w:marTop w:val="0"/>
      <w:marBottom w:val="0"/>
      <w:divBdr>
        <w:top w:val="none" w:sz="0" w:space="0" w:color="auto"/>
        <w:left w:val="none" w:sz="0" w:space="0" w:color="auto"/>
        <w:bottom w:val="none" w:sz="0" w:space="0" w:color="auto"/>
        <w:right w:val="none" w:sz="0" w:space="0" w:color="auto"/>
      </w:divBdr>
    </w:div>
    <w:div w:id="814374927">
      <w:bodyDiv w:val="1"/>
      <w:marLeft w:val="0"/>
      <w:marRight w:val="0"/>
      <w:marTop w:val="0"/>
      <w:marBottom w:val="0"/>
      <w:divBdr>
        <w:top w:val="none" w:sz="0" w:space="0" w:color="auto"/>
        <w:left w:val="none" w:sz="0" w:space="0" w:color="auto"/>
        <w:bottom w:val="none" w:sz="0" w:space="0" w:color="auto"/>
        <w:right w:val="none" w:sz="0" w:space="0" w:color="auto"/>
      </w:divBdr>
    </w:div>
    <w:div w:id="841698218">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1985580">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6184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3215583">
      <w:bodyDiv w:val="1"/>
      <w:marLeft w:val="0"/>
      <w:marRight w:val="0"/>
      <w:marTop w:val="0"/>
      <w:marBottom w:val="0"/>
      <w:divBdr>
        <w:top w:val="none" w:sz="0" w:space="0" w:color="auto"/>
        <w:left w:val="none" w:sz="0" w:space="0" w:color="auto"/>
        <w:bottom w:val="none" w:sz="0" w:space="0" w:color="auto"/>
        <w:right w:val="none" w:sz="0" w:space="0" w:color="auto"/>
      </w:divBdr>
      <w:divsChild>
        <w:div w:id="1333988488">
          <w:marLeft w:val="374"/>
          <w:marRight w:val="0"/>
          <w:marTop w:val="106"/>
          <w:marBottom w:val="0"/>
          <w:divBdr>
            <w:top w:val="none" w:sz="0" w:space="0" w:color="auto"/>
            <w:left w:val="none" w:sz="0" w:space="0" w:color="auto"/>
            <w:bottom w:val="none" w:sz="0" w:space="0" w:color="auto"/>
            <w:right w:val="none" w:sz="0" w:space="0" w:color="auto"/>
          </w:divBdr>
        </w:div>
      </w:divsChild>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6981759">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87775439">
      <w:bodyDiv w:val="1"/>
      <w:marLeft w:val="0"/>
      <w:marRight w:val="0"/>
      <w:marTop w:val="0"/>
      <w:marBottom w:val="0"/>
      <w:divBdr>
        <w:top w:val="none" w:sz="0" w:space="0" w:color="auto"/>
        <w:left w:val="none" w:sz="0" w:space="0" w:color="auto"/>
        <w:bottom w:val="none" w:sz="0" w:space="0" w:color="auto"/>
        <w:right w:val="none" w:sz="0" w:space="0" w:color="auto"/>
      </w:divBdr>
    </w:div>
    <w:div w:id="1100108223">
      <w:bodyDiv w:val="1"/>
      <w:marLeft w:val="0"/>
      <w:marRight w:val="0"/>
      <w:marTop w:val="0"/>
      <w:marBottom w:val="0"/>
      <w:divBdr>
        <w:top w:val="none" w:sz="0" w:space="0" w:color="auto"/>
        <w:left w:val="none" w:sz="0" w:space="0" w:color="auto"/>
        <w:bottom w:val="none" w:sz="0" w:space="0" w:color="auto"/>
        <w:right w:val="none" w:sz="0" w:space="0" w:color="auto"/>
      </w:divBdr>
    </w:div>
    <w:div w:id="1123496804">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67400878">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49194904">
      <w:bodyDiv w:val="1"/>
      <w:marLeft w:val="0"/>
      <w:marRight w:val="0"/>
      <w:marTop w:val="0"/>
      <w:marBottom w:val="0"/>
      <w:divBdr>
        <w:top w:val="none" w:sz="0" w:space="0" w:color="auto"/>
        <w:left w:val="none" w:sz="0" w:space="0" w:color="auto"/>
        <w:bottom w:val="none" w:sz="0" w:space="0" w:color="auto"/>
        <w:right w:val="none" w:sz="0" w:space="0" w:color="auto"/>
      </w:divBdr>
    </w:div>
    <w:div w:id="129984641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829968">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398090375">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1875243">
      <w:bodyDiv w:val="1"/>
      <w:marLeft w:val="0"/>
      <w:marRight w:val="0"/>
      <w:marTop w:val="0"/>
      <w:marBottom w:val="0"/>
      <w:divBdr>
        <w:top w:val="none" w:sz="0" w:space="0" w:color="auto"/>
        <w:left w:val="none" w:sz="0" w:space="0" w:color="auto"/>
        <w:bottom w:val="none" w:sz="0" w:space="0" w:color="auto"/>
        <w:right w:val="none" w:sz="0" w:space="0" w:color="auto"/>
      </w:divBdr>
      <w:divsChild>
        <w:div w:id="1236010981">
          <w:marLeft w:val="936"/>
          <w:marRight w:val="0"/>
          <w:marTop w:val="106"/>
          <w:marBottom w:val="0"/>
          <w:divBdr>
            <w:top w:val="none" w:sz="0" w:space="0" w:color="auto"/>
            <w:left w:val="none" w:sz="0" w:space="0" w:color="auto"/>
            <w:bottom w:val="none" w:sz="0" w:space="0" w:color="auto"/>
            <w:right w:val="none" w:sz="0" w:space="0" w:color="auto"/>
          </w:divBdr>
        </w:div>
      </w:divsChild>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24828224">
      <w:bodyDiv w:val="1"/>
      <w:marLeft w:val="0"/>
      <w:marRight w:val="0"/>
      <w:marTop w:val="0"/>
      <w:marBottom w:val="0"/>
      <w:divBdr>
        <w:top w:val="none" w:sz="0" w:space="0" w:color="auto"/>
        <w:left w:val="none" w:sz="0" w:space="0" w:color="auto"/>
        <w:bottom w:val="none" w:sz="0" w:space="0" w:color="auto"/>
        <w:right w:val="none" w:sz="0" w:space="0" w:color="auto"/>
      </w:divBdr>
    </w:div>
    <w:div w:id="1529445962">
      <w:bodyDiv w:val="1"/>
      <w:marLeft w:val="0"/>
      <w:marRight w:val="0"/>
      <w:marTop w:val="0"/>
      <w:marBottom w:val="0"/>
      <w:divBdr>
        <w:top w:val="none" w:sz="0" w:space="0" w:color="auto"/>
        <w:left w:val="none" w:sz="0" w:space="0" w:color="auto"/>
        <w:bottom w:val="none" w:sz="0" w:space="0" w:color="auto"/>
        <w:right w:val="none" w:sz="0" w:space="0" w:color="auto"/>
      </w:divBdr>
      <w:divsChild>
        <w:div w:id="1518688148">
          <w:marLeft w:val="936"/>
          <w:marRight w:val="0"/>
          <w:marTop w:val="106"/>
          <w:marBottom w:val="0"/>
          <w:divBdr>
            <w:top w:val="none" w:sz="0" w:space="0" w:color="auto"/>
            <w:left w:val="none" w:sz="0" w:space="0" w:color="auto"/>
            <w:bottom w:val="none" w:sz="0" w:space="0" w:color="auto"/>
            <w:right w:val="none" w:sz="0" w:space="0" w:color="auto"/>
          </w:divBdr>
        </w:div>
        <w:div w:id="1985350392">
          <w:marLeft w:val="936"/>
          <w:marRight w:val="0"/>
          <w:marTop w:val="106"/>
          <w:marBottom w:val="0"/>
          <w:divBdr>
            <w:top w:val="none" w:sz="0" w:space="0" w:color="auto"/>
            <w:left w:val="none" w:sz="0" w:space="0" w:color="auto"/>
            <w:bottom w:val="none" w:sz="0" w:space="0" w:color="auto"/>
            <w:right w:val="none" w:sz="0" w:space="0" w:color="auto"/>
          </w:divBdr>
        </w:div>
        <w:div w:id="2107534232">
          <w:marLeft w:val="936"/>
          <w:marRight w:val="0"/>
          <w:marTop w:val="106"/>
          <w:marBottom w:val="0"/>
          <w:divBdr>
            <w:top w:val="none" w:sz="0" w:space="0" w:color="auto"/>
            <w:left w:val="none" w:sz="0" w:space="0" w:color="auto"/>
            <w:bottom w:val="none" w:sz="0" w:space="0" w:color="auto"/>
            <w:right w:val="none" w:sz="0" w:space="0" w:color="auto"/>
          </w:divBdr>
        </w:div>
      </w:divsChild>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39920593">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6709137">
      <w:bodyDiv w:val="1"/>
      <w:marLeft w:val="0"/>
      <w:marRight w:val="0"/>
      <w:marTop w:val="0"/>
      <w:marBottom w:val="0"/>
      <w:divBdr>
        <w:top w:val="none" w:sz="0" w:space="0" w:color="auto"/>
        <w:left w:val="none" w:sz="0" w:space="0" w:color="auto"/>
        <w:bottom w:val="none" w:sz="0" w:space="0" w:color="auto"/>
        <w:right w:val="none" w:sz="0" w:space="0" w:color="auto"/>
      </w:divBdr>
      <w:divsChild>
        <w:div w:id="56322725">
          <w:marLeft w:val="936"/>
          <w:marRight w:val="0"/>
          <w:marTop w:val="106"/>
          <w:marBottom w:val="0"/>
          <w:divBdr>
            <w:top w:val="none" w:sz="0" w:space="0" w:color="auto"/>
            <w:left w:val="none" w:sz="0" w:space="0" w:color="auto"/>
            <w:bottom w:val="none" w:sz="0" w:space="0" w:color="auto"/>
            <w:right w:val="none" w:sz="0" w:space="0" w:color="auto"/>
          </w:divBdr>
        </w:div>
        <w:div w:id="706488799">
          <w:marLeft w:val="936"/>
          <w:marRight w:val="0"/>
          <w:marTop w:val="106"/>
          <w:marBottom w:val="0"/>
          <w:divBdr>
            <w:top w:val="none" w:sz="0" w:space="0" w:color="auto"/>
            <w:left w:val="none" w:sz="0" w:space="0" w:color="auto"/>
            <w:bottom w:val="none" w:sz="0" w:space="0" w:color="auto"/>
            <w:right w:val="none" w:sz="0" w:space="0" w:color="auto"/>
          </w:divBdr>
        </w:div>
        <w:div w:id="1053500128">
          <w:marLeft w:val="936"/>
          <w:marRight w:val="0"/>
          <w:marTop w:val="106"/>
          <w:marBottom w:val="0"/>
          <w:divBdr>
            <w:top w:val="none" w:sz="0" w:space="0" w:color="auto"/>
            <w:left w:val="none" w:sz="0" w:space="0" w:color="auto"/>
            <w:bottom w:val="none" w:sz="0" w:space="0" w:color="auto"/>
            <w:right w:val="none" w:sz="0" w:space="0" w:color="auto"/>
          </w:divBdr>
        </w:div>
      </w:divsChild>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5275757">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3736952">
      <w:bodyDiv w:val="1"/>
      <w:marLeft w:val="0"/>
      <w:marRight w:val="0"/>
      <w:marTop w:val="0"/>
      <w:marBottom w:val="0"/>
      <w:divBdr>
        <w:top w:val="none" w:sz="0" w:space="0" w:color="auto"/>
        <w:left w:val="none" w:sz="0" w:space="0" w:color="auto"/>
        <w:bottom w:val="none" w:sz="0" w:space="0" w:color="auto"/>
        <w:right w:val="none" w:sz="0" w:space="0" w:color="auto"/>
      </w:divBdr>
      <w:divsChild>
        <w:div w:id="308096683">
          <w:marLeft w:val="936"/>
          <w:marRight w:val="0"/>
          <w:marTop w:val="106"/>
          <w:marBottom w:val="0"/>
          <w:divBdr>
            <w:top w:val="none" w:sz="0" w:space="0" w:color="auto"/>
            <w:left w:val="none" w:sz="0" w:space="0" w:color="auto"/>
            <w:bottom w:val="none" w:sz="0" w:space="0" w:color="auto"/>
            <w:right w:val="none" w:sz="0" w:space="0" w:color="auto"/>
          </w:divBdr>
        </w:div>
        <w:div w:id="1634864634">
          <w:marLeft w:val="936"/>
          <w:marRight w:val="0"/>
          <w:marTop w:val="106"/>
          <w:marBottom w:val="0"/>
          <w:divBdr>
            <w:top w:val="none" w:sz="0" w:space="0" w:color="auto"/>
            <w:left w:val="none" w:sz="0" w:space="0" w:color="auto"/>
            <w:bottom w:val="none" w:sz="0" w:space="0" w:color="auto"/>
            <w:right w:val="none" w:sz="0" w:space="0" w:color="auto"/>
          </w:divBdr>
        </w:div>
        <w:div w:id="2120948998">
          <w:marLeft w:val="936"/>
          <w:marRight w:val="0"/>
          <w:marTop w:val="106"/>
          <w:marBottom w:val="0"/>
          <w:divBdr>
            <w:top w:val="none" w:sz="0" w:space="0" w:color="auto"/>
            <w:left w:val="none" w:sz="0" w:space="0" w:color="auto"/>
            <w:bottom w:val="none" w:sz="0" w:space="0" w:color="auto"/>
            <w:right w:val="none" w:sz="0" w:space="0" w:color="auto"/>
          </w:divBdr>
        </w:div>
      </w:divsChild>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46577390">
      <w:bodyDiv w:val="1"/>
      <w:marLeft w:val="0"/>
      <w:marRight w:val="0"/>
      <w:marTop w:val="0"/>
      <w:marBottom w:val="0"/>
      <w:divBdr>
        <w:top w:val="none" w:sz="0" w:space="0" w:color="auto"/>
        <w:left w:val="none" w:sz="0" w:space="0" w:color="auto"/>
        <w:bottom w:val="none" w:sz="0" w:space="0" w:color="auto"/>
        <w:right w:val="none" w:sz="0" w:space="0" w:color="auto"/>
      </w:divBdr>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1986162783">
      <w:bodyDiv w:val="1"/>
      <w:marLeft w:val="0"/>
      <w:marRight w:val="0"/>
      <w:marTop w:val="0"/>
      <w:marBottom w:val="0"/>
      <w:divBdr>
        <w:top w:val="none" w:sz="0" w:space="0" w:color="auto"/>
        <w:left w:val="none" w:sz="0" w:space="0" w:color="auto"/>
        <w:bottom w:val="none" w:sz="0" w:space="0" w:color="auto"/>
        <w:right w:val="none" w:sz="0" w:space="0" w:color="auto"/>
      </w:divBdr>
    </w:div>
    <w:div w:id="2034988190">
      <w:bodyDiv w:val="1"/>
      <w:marLeft w:val="0"/>
      <w:marRight w:val="0"/>
      <w:marTop w:val="0"/>
      <w:marBottom w:val="0"/>
      <w:divBdr>
        <w:top w:val="none" w:sz="0" w:space="0" w:color="auto"/>
        <w:left w:val="none" w:sz="0" w:space="0" w:color="auto"/>
        <w:bottom w:val="none" w:sz="0" w:space="0" w:color="auto"/>
        <w:right w:val="none" w:sz="0" w:space="0" w:color="auto"/>
      </w:divBdr>
    </w:div>
    <w:div w:id="2048947738">
      <w:bodyDiv w:val="1"/>
      <w:marLeft w:val="0"/>
      <w:marRight w:val="0"/>
      <w:marTop w:val="0"/>
      <w:marBottom w:val="0"/>
      <w:divBdr>
        <w:top w:val="none" w:sz="0" w:space="0" w:color="auto"/>
        <w:left w:val="none" w:sz="0" w:space="0" w:color="auto"/>
        <w:bottom w:val="none" w:sz="0" w:space="0" w:color="auto"/>
        <w:right w:val="none" w:sz="0" w:space="0" w:color="auto"/>
      </w:divBdr>
    </w:div>
    <w:div w:id="2050445433">
      <w:bodyDiv w:val="1"/>
      <w:marLeft w:val="0"/>
      <w:marRight w:val="0"/>
      <w:marTop w:val="0"/>
      <w:marBottom w:val="0"/>
      <w:divBdr>
        <w:top w:val="none" w:sz="0" w:space="0" w:color="auto"/>
        <w:left w:val="none" w:sz="0" w:space="0" w:color="auto"/>
        <w:bottom w:val="none" w:sz="0" w:space="0" w:color="auto"/>
        <w:right w:val="none" w:sz="0" w:space="0" w:color="auto"/>
      </w:divBdr>
      <w:divsChild>
        <w:div w:id="278873993">
          <w:marLeft w:val="936"/>
          <w:marRight w:val="0"/>
          <w:marTop w:val="106"/>
          <w:marBottom w:val="0"/>
          <w:divBdr>
            <w:top w:val="none" w:sz="0" w:space="0" w:color="auto"/>
            <w:left w:val="none" w:sz="0" w:space="0" w:color="auto"/>
            <w:bottom w:val="none" w:sz="0" w:space="0" w:color="auto"/>
            <w:right w:val="none" w:sz="0" w:space="0" w:color="auto"/>
          </w:divBdr>
        </w:div>
        <w:div w:id="311376015">
          <w:marLeft w:val="936"/>
          <w:marRight w:val="0"/>
          <w:marTop w:val="106"/>
          <w:marBottom w:val="0"/>
          <w:divBdr>
            <w:top w:val="none" w:sz="0" w:space="0" w:color="auto"/>
            <w:left w:val="none" w:sz="0" w:space="0" w:color="auto"/>
            <w:bottom w:val="none" w:sz="0" w:space="0" w:color="auto"/>
            <w:right w:val="none" w:sz="0" w:space="0" w:color="auto"/>
          </w:divBdr>
        </w:div>
        <w:div w:id="1807627344">
          <w:marLeft w:val="936"/>
          <w:marRight w:val="0"/>
          <w:marTop w:val="106"/>
          <w:marBottom w:val="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6607591">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2045718">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24381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4_CODEC/TSGS4_126_Chicago/Docs/S4-231709.zip" TargetMode="Externa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3GPPSP241314</b:Tag>
    <b:SourceType>ElectronicSource</b:SourceType>
    <b:Guid>{CAF15FFD-D777-4FF4-A3F8-6C09DED3E82E}</b:Guid>
    <b:Title>WID on Terminal Audio quality performance and Test methods for Immersive Audio Services, Phase 2</b:Title>
    <b:Year>2024</b:Year>
    <b:City>Melbourne</b:City>
    <b:Publisher>HEAD acoustics GmbH, Qualcomm Incorporated, Nokia Corporation, Dolby Sweden AB, Orange, Xiaomi</b:Publisher>
    <b:Author>
      <b:Author>
        <b:Corporate>3GPP SP-241314</b:Corporate>
      </b:Author>
    </b:Author>
    <b:CountryRegion>AU</b:CountryRegion>
    <b:Month>09</b:Month>
    <b:URL>https://www.3gpp.org/ftp/tsg_sa/TSG_SA/TSGS_105_Melbourne_2024-09/Docs/SP-241314.zip</b:URL>
    <b:RefOrder>3</b:RefOrder>
  </b:Source>
  <b:Source>
    <b:Tag>3GPPTS26261</b:Tag>
    <b:SourceType>ElectronicSource</b:SourceType>
    <b:Guid>{489DF0B9-5623-4058-ACFE-94223A45E7BF}</b:Guid>
    <b:Author>
      <b:Author>
        <b:Corporate>3GPP TS 26.261</b:Corporate>
      </b:Author>
    </b:Author>
    <b:Title>Terminal audio quality performance requirements for immersive audio services</b:Title>
    <b:Year>Release-18</b:Year>
    <b:RefOrder>2</b:RefOrder>
  </b:Source>
  <b:Source>
    <b:Tag>3GPPTS26260</b:Tag>
    <b:SourceType>ElectronicSource</b:SourceType>
    <b:Guid>{E6923808-2228-4892-A500-50444FC307E8}</b:Guid>
    <b:Author>
      <b:Author>
        <b:Corporate>3GPP TS 26.260</b:Corporate>
      </b:Author>
    </b:Author>
    <b:Title>Objective test methodologies for the evaluation of immersive audio systems</b:Title>
    <b:Year>Release-18</b:Year>
    <b:RefOrder>1</b:RefOrder>
  </b:Source>
  <b:Source>
    <b:Tag>Rappin2023Latency</b:Tag>
    <b:SourceType>ConferenceProceedings</b:SourceType>
    <b:Guid>{288E7D19-0507-498A-AC12-369FD6155D44}</b:Guid>
    <b:Title>Latency detection threshold of head-tracking for different head rotation speeds in binaural rendering</b:Title>
    <b:City>Torino, Italy</b:City>
    <b:Year>2023</b:Year>
    <b:ConferenceName>Forum Acusticum 2023</b:ConferenceName>
    <b:Author>
      <b:Author>
        <b:NameList>
          <b:Person>
            <b:Last>Rappin</b:Last>
            <b:First>Clément</b:First>
          </b:Person>
          <b:Person>
            <b:Last>Palacino</b:Last>
            <b:First>Julian</b:First>
          </b:Person>
          <b:Person>
            <b:Last>Rueff</b:Last>
            <b:First>Pascal</b:First>
          </b:Person>
          <b:Person>
            <b:Last>Feichter</b:Last>
            <b:First>Laurent</b:First>
          </b:Person>
          <b:Person>
            <b:Last>Paquier</b:Last>
            <b:First>Mathieu</b:First>
          </b:Person>
        </b:NameList>
      </b:Author>
    </b:Author>
    <b:RefOrder>5</b:RefOrder>
  </b:Source>
  <b:Source>
    <b:Tag>BrungartSimpson2005</b:Tag>
    <b:SourceType>ConferenceProceedings</b:SourceType>
    <b:Guid>{F4FFB31F-1542-45EA-9EF8-2A9857850CED}</b:Guid>
    <b:Title>The detectability of headtracker latency in virtual audio displays</b:Title>
    <b:Year>2005</b:Year>
    <b:ConferenceName>International Conference on Auditory Display (ICAD)</b:ConferenceName>
    <b:City>Limerick, Ireland</b:City>
    <b:Author>
      <b:Author>
        <b:NameList>
          <b:Person>
            <b:Last>Brungart</b:Last>
            <b:Middle>S</b:Middle>
            <b:First>Douglas</b:First>
          </b:Person>
          <b:Person>
            <b:Last>Simpson</b:Last>
            <b:Middle>D</b:Middle>
            <b:First>Brian</b:First>
          </b:Person>
          <b:Person>
            <b:Last>Kordik</b:Last>
            <b:Middle>J</b:Middle>
            <b:First>Alexander</b:First>
          </b:Person>
        </b:NameList>
      </b:Author>
    </b:Author>
    <b:RefOrder>4</b:RefOrder>
  </b:Source>
</b:Sources>
</file>

<file path=customXml/itemProps1.xml><?xml version="1.0" encoding="utf-8"?>
<ds:datastoreItem xmlns:ds="http://schemas.openxmlformats.org/officeDocument/2006/customXml" ds:itemID="{2A7292F6-BDCD-4677-A9C2-02DA0D087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1328</Words>
  <Characters>7576</Characters>
  <Application>Microsoft Office Word</Application>
  <DocSecurity>0</DocSecurity>
  <Lines>63</Lines>
  <Paragraphs>17</Paragraphs>
  <ScaleCrop>false</ScaleCrop>
  <Company>ETSI Sophia Antipolis</Company>
  <LinksUpToDate>false</LinksUpToDate>
  <CharactersWithSpaces>8887</CharactersWithSpaces>
  <SharedDoc>false</SharedDoc>
  <HLinks>
    <vt:vector size="6" baseType="variant">
      <vt:variant>
        <vt:i4>1507341</vt:i4>
      </vt:variant>
      <vt:variant>
        <vt:i4>33</vt:i4>
      </vt:variant>
      <vt:variant>
        <vt:i4>0</vt:i4>
      </vt:variant>
      <vt:variant>
        <vt:i4>5</vt:i4>
      </vt:variant>
      <vt:variant>
        <vt:lpwstr>https://www.3gpp.org/ftp/TSG_SA/WG4_CODEC/TSGS4_126_Chicago/Docs/S4-231709.zip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Reimes, Jan</cp:lastModifiedBy>
  <cp:revision>750</cp:revision>
  <cp:lastPrinted>2001-04-24T12:30:00Z</cp:lastPrinted>
  <dcterms:created xsi:type="dcterms:W3CDTF">2019-01-15T16:29:00Z</dcterms:created>
  <dcterms:modified xsi:type="dcterms:W3CDTF">2024-11-12T15:20:00Z</dcterms:modified>
</cp:coreProperties>
</file>